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43" w:rsidRPr="00C74352" w:rsidRDefault="00220F95" w:rsidP="00220F95">
      <w:pPr>
        <w:spacing w:after="0" w:line="240" w:lineRule="auto"/>
        <w:rPr>
          <w:b/>
        </w:rPr>
      </w:pPr>
      <w:r w:rsidRPr="00C74352">
        <w:rPr>
          <w:b/>
        </w:rPr>
        <w:t>Data dictionary</w:t>
      </w:r>
      <w:r w:rsidR="00C74352" w:rsidRPr="00C74352">
        <w:rPr>
          <w:b/>
        </w:rPr>
        <w:t xml:space="preserve"> &amp; notes</w:t>
      </w:r>
    </w:p>
    <w:p w:rsidR="00220F95" w:rsidRDefault="00220F95" w:rsidP="00220F95">
      <w:pPr>
        <w:spacing w:after="0" w:line="240" w:lineRule="auto"/>
      </w:pPr>
    </w:p>
    <w:p w:rsidR="005E3A4B" w:rsidRPr="003E1E08" w:rsidRDefault="005E3A4B" w:rsidP="00220F95">
      <w:pPr>
        <w:spacing w:after="0" w:line="240" w:lineRule="auto"/>
        <w:rPr>
          <w:sz w:val="20"/>
        </w:rPr>
      </w:pPr>
      <w:r w:rsidRPr="003E1E08">
        <w:rPr>
          <w:sz w:val="20"/>
        </w:rPr>
        <w:t>This data set contains information for Child Care Benefit (</w:t>
      </w:r>
      <w:proofErr w:type="spellStart"/>
      <w:r w:rsidRPr="003E1E08">
        <w:rPr>
          <w:sz w:val="20"/>
        </w:rPr>
        <w:t>CCB</w:t>
      </w:r>
      <w:proofErr w:type="spellEnd"/>
      <w:r w:rsidRPr="003E1E08">
        <w:rPr>
          <w:sz w:val="20"/>
        </w:rPr>
        <w:t>) approved child care services in</w:t>
      </w:r>
      <w:r w:rsidR="003E1E08" w:rsidRPr="003E1E08">
        <w:rPr>
          <w:sz w:val="20"/>
        </w:rPr>
        <w:t xml:space="preserve"> Greater Sydney and Greater Melbourne (as defined by the Greater Capital City Statistical Areas – </w:t>
      </w:r>
      <w:proofErr w:type="spellStart"/>
      <w:r w:rsidR="003E1E08" w:rsidRPr="003E1E08">
        <w:rPr>
          <w:sz w:val="20"/>
        </w:rPr>
        <w:t>GCCSA</w:t>
      </w:r>
      <w:proofErr w:type="spellEnd"/>
      <w:r w:rsidR="003E1E08" w:rsidRPr="003E1E08">
        <w:rPr>
          <w:sz w:val="20"/>
        </w:rPr>
        <w:t>)</w:t>
      </w:r>
      <w:r w:rsidR="003E1E08">
        <w:rPr>
          <w:sz w:val="20"/>
        </w:rPr>
        <w:t>. It includes information relating to long day care (</w:t>
      </w:r>
      <w:proofErr w:type="spellStart"/>
      <w:r w:rsidR="003E1E08">
        <w:rPr>
          <w:sz w:val="20"/>
        </w:rPr>
        <w:t>LDC</w:t>
      </w:r>
      <w:proofErr w:type="spellEnd"/>
      <w:r w:rsidR="003E1E08">
        <w:rPr>
          <w:sz w:val="20"/>
        </w:rPr>
        <w:t>), after school hours care (ASC) and before school hours care (BSC) services.</w:t>
      </w:r>
    </w:p>
    <w:p w:rsidR="005E3A4B" w:rsidRDefault="005E3A4B" w:rsidP="00220F9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3862"/>
        <w:gridCol w:w="2835"/>
        <w:gridCol w:w="5812"/>
      </w:tblGrid>
      <w:tr w:rsidR="005E2152" w:rsidRPr="00C74352" w:rsidTr="00E026B4">
        <w:tc>
          <w:tcPr>
            <w:tcW w:w="1633" w:type="dxa"/>
          </w:tcPr>
          <w:p w:rsidR="005E2152" w:rsidRPr="00C74352" w:rsidRDefault="005E2152" w:rsidP="00220F95">
            <w:pPr>
              <w:rPr>
                <w:b/>
                <w:sz w:val="20"/>
              </w:rPr>
            </w:pPr>
            <w:r w:rsidRPr="00C74352">
              <w:rPr>
                <w:b/>
                <w:sz w:val="20"/>
              </w:rPr>
              <w:t>Variable name</w:t>
            </w:r>
          </w:p>
        </w:tc>
        <w:tc>
          <w:tcPr>
            <w:tcW w:w="3862" w:type="dxa"/>
          </w:tcPr>
          <w:p w:rsidR="005E2152" w:rsidRPr="00C74352" w:rsidRDefault="005E2152" w:rsidP="00220F95">
            <w:pPr>
              <w:rPr>
                <w:b/>
                <w:sz w:val="20"/>
              </w:rPr>
            </w:pPr>
            <w:r w:rsidRPr="00C74352">
              <w:rPr>
                <w:b/>
                <w:sz w:val="20"/>
              </w:rPr>
              <w:t>Definition</w:t>
            </w:r>
          </w:p>
        </w:tc>
        <w:tc>
          <w:tcPr>
            <w:tcW w:w="2835" w:type="dxa"/>
          </w:tcPr>
          <w:p w:rsidR="005E2152" w:rsidRPr="00C74352" w:rsidRDefault="005E2152" w:rsidP="00220F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Values</w:t>
            </w:r>
          </w:p>
        </w:tc>
        <w:tc>
          <w:tcPr>
            <w:tcW w:w="5812" w:type="dxa"/>
          </w:tcPr>
          <w:p w:rsidR="005E2152" w:rsidRPr="00C74352" w:rsidRDefault="005E2152" w:rsidP="00220F95">
            <w:pPr>
              <w:rPr>
                <w:b/>
                <w:sz w:val="20"/>
              </w:rPr>
            </w:pPr>
            <w:r w:rsidRPr="00C74352">
              <w:rPr>
                <w:b/>
                <w:sz w:val="20"/>
              </w:rPr>
              <w:t>Note</w:t>
            </w:r>
          </w:p>
        </w:tc>
      </w:tr>
      <w:tr w:rsidR="005E2152" w:rsidRPr="00C74352" w:rsidTr="00E026B4">
        <w:tc>
          <w:tcPr>
            <w:tcW w:w="1633" w:type="dxa"/>
          </w:tcPr>
          <w:p w:rsidR="005E2152" w:rsidRPr="00C74352" w:rsidRDefault="005E2152" w:rsidP="00220F95">
            <w:pPr>
              <w:rPr>
                <w:sz w:val="20"/>
              </w:rPr>
            </w:pPr>
            <w:proofErr w:type="spellStart"/>
            <w:r w:rsidRPr="00C74352">
              <w:rPr>
                <w:sz w:val="20"/>
              </w:rPr>
              <w:t>SA3_code_2011</w:t>
            </w:r>
            <w:proofErr w:type="spellEnd"/>
          </w:p>
        </w:tc>
        <w:tc>
          <w:tcPr>
            <w:tcW w:w="3862" w:type="dxa"/>
          </w:tcPr>
          <w:p w:rsidR="005E2152" w:rsidRPr="00C74352" w:rsidRDefault="005E2152" w:rsidP="00220F95">
            <w:pPr>
              <w:rPr>
                <w:sz w:val="20"/>
              </w:rPr>
            </w:pPr>
            <w:r w:rsidRPr="00C74352">
              <w:rPr>
                <w:sz w:val="20"/>
              </w:rPr>
              <w:t>Statistical Area Level 3 code</w:t>
            </w:r>
          </w:p>
        </w:tc>
        <w:tc>
          <w:tcPr>
            <w:tcW w:w="2835" w:type="dxa"/>
          </w:tcPr>
          <w:p w:rsidR="005E2152" w:rsidRPr="00C74352" w:rsidRDefault="005E2152" w:rsidP="00220F95">
            <w:pPr>
              <w:rPr>
                <w:sz w:val="20"/>
              </w:rPr>
            </w:pPr>
          </w:p>
        </w:tc>
        <w:tc>
          <w:tcPr>
            <w:tcW w:w="5812" w:type="dxa"/>
          </w:tcPr>
          <w:p w:rsidR="005E2152" w:rsidRPr="00C74352" w:rsidRDefault="005E2152" w:rsidP="00220F95">
            <w:pPr>
              <w:rPr>
                <w:sz w:val="20"/>
              </w:rPr>
            </w:pPr>
          </w:p>
        </w:tc>
      </w:tr>
      <w:tr w:rsidR="005E2152" w:rsidRPr="00C74352" w:rsidTr="00E026B4">
        <w:tc>
          <w:tcPr>
            <w:tcW w:w="1633" w:type="dxa"/>
          </w:tcPr>
          <w:p w:rsidR="005E2152" w:rsidRPr="00C74352" w:rsidRDefault="005E2152" w:rsidP="00220F95">
            <w:pPr>
              <w:rPr>
                <w:sz w:val="20"/>
              </w:rPr>
            </w:pPr>
            <w:proofErr w:type="spellStart"/>
            <w:r w:rsidRPr="00C74352">
              <w:rPr>
                <w:sz w:val="20"/>
              </w:rPr>
              <w:t>SA3_name_2011</w:t>
            </w:r>
            <w:proofErr w:type="spellEnd"/>
          </w:p>
        </w:tc>
        <w:tc>
          <w:tcPr>
            <w:tcW w:w="3862" w:type="dxa"/>
          </w:tcPr>
          <w:p w:rsidR="005E2152" w:rsidRPr="00C74352" w:rsidRDefault="005E2152" w:rsidP="00220F95">
            <w:pPr>
              <w:rPr>
                <w:sz w:val="20"/>
              </w:rPr>
            </w:pPr>
            <w:r w:rsidRPr="00C74352">
              <w:rPr>
                <w:sz w:val="20"/>
              </w:rPr>
              <w:t>Statistical Area Level 3 name</w:t>
            </w:r>
          </w:p>
        </w:tc>
        <w:tc>
          <w:tcPr>
            <w:tcW w:w="2835" w:type="dxa"/>
          </w:tcPr>
          <w:p w:rsidR="005E2152" w:rsidRPr="00C74352" w:rsidRDefault="005E2152" w:rsidP="00220F95">
            <w:pPr>
              <w:rPr>
                <w:sz w:val="20"/>
              </w:rPr>
            </w:pPr>
          </w:p>
        </w:tc>
        <w:tc>
          <w:tcPr>
            <w:tcW w:w="5812" w:type="dxa"/>
          </w:tcPr>
          <w:p w:rsidR="005E2152" w:rsidRPr="00C74352" w:rsidRDefault="005E2152" w:rsidP="00220F95">
            <w:pPr>
              <w:rPr>
                <w:sz w:val="20"/>
              </w:rPr>
            </w:pPr>
          </w:p>
        </w:tc>
      </w:tr>
      <w:tr w:rsidR="005E2152" w:rsidRPr="00C74352" w:rsidTr="00E026B4">
        <w:tc>
          <w:tcPr>
            <w:tcW w:w="1633" w:type="dxa"/>
          </w:tcPr>
          <w:p w:rsidR="005E2152" w:rsidRPr="00C74352" w:rsidRDefault="005E2152" w:rsidP="00220F95">
            <w:pPr>
              <w:rPr>
                <w:sz w:val="20"/>
              </w:rPr>
            </w:pPr>
            <w:r w:rsidRPr="00C74352">
              <w:rPr>
                <w:sz w:val="20"/>
              </w:rPr>
              <w:t>FY</w:t>
            </w:r>
          </w:p>
        </w:tc>
        <w:tc>
          <w:tcPr>
            <w:tcW w:w="3862" w:type="dxa"/>
          </w:tcPr>
          <w:p w:rsidR="005E2152" w:rsidRPr="00C74352" w:rsidRDefault="005E2152" w:rsidP="00220F95">
            <w:pPr>
              <w:rPr>
                <w:sz w:val="20"/>
              </w:rPr>
            </w:pPr>
            <w:r w:rsidRPr="00C74352">
              <w:rPr>
                <w:sz w:val="20"/>
              </w:rPr>
              <w:t>Financial year</w:t>
            </w:r>
          </w:p>
        </w:tc>
        <w:tc>
          <w:tcPr>
            <w:tcW w:w="2835" w:type="dxa"/>
          </w:tcPr>
          <w:p w:rsidR="005E2152" w:rsidRDefault="005E2152" w:rsidP="005E2152">
            <w:pPr>
              <w:ind w:left="-16"/>
              <w:rPr>
                <w:sz w:val="20"/>
              </w:rPr>
            </w:pPr>
            <w:proofErr w:type="spellStart"/>
            <w:r>
              <w:rPr>
                <w:sz w:val="20"/>
              </w:rPr>
              <w:t>FY201213</w:t>
            </w:r>
            <w:proofErr w:type="spellEnd"/>
          </w:p>
          <w:p w:rsidR="005E2152" w:rsidRDefault="005E2152" w:rsidP="005E2152">
            <w:pPr>
              <w:ind w:left="-16"/>
              <w:rPr>
                <w:sz w:val="20"/>
              </w:rPr>
            </w:pPr>
            <w:proofErr w:type="spellStart"/>
            <w:r>
              <w:rPr>
                <w:sz w:val="20"/>
              </w:rPr>
              <w:t>FY201314</w:t>
            </w:r>
            <w:proofErr w:type="spellEnd"/>
          </w:p>
          <w:p w:rsidR="005E2152" w:rsidRDefault="005E2152" w:rsidP="005E2152">
            <w:pPr>
              <w:ind w:left="-16"/>
              <w:rPr>
                <w:sz w:val="20"/>
              </w:rPr>
            </w:pPr>
            <w:proofErr w:type="spellStart"/>
            <w:r>
              <w:rPr>
                <w:sz w:val="20"/>
              </w:rPr>
              <w:t>FY201415</w:t>
            </w:r>
            <w:proofErr w:type="spellEnd"/>
          </w:p>
          <w:p w:rsidR="005E2152" w:rsidRPr="00C74352" w:rsidRDefault="005E2152" w:rsidP="005E2152">
            <w:pPr>
              <w:ind w:left="-16"/>
              <w:rPr>
                <w:sz w:val="20"/>
              </w:rPr>
            </w:pPr>
            <w:proofErr w:type="spellStart"/>
            <w:r>
              <w:rPr>
                <w:sz w:val="20"/>
              </w:rPr>
              <w:t>FY201516</w:t>
            </w:r>
            <w:proofErr w:type="spellEnd"/>
          </w:p>
        </w:tc>
        <w:tc>
          <w:tcPr>
            <w:tcW w:w="5812" w:type="dxa"/>
          </w:tcPr>
          <w:p w:rsidR="005E2152" w:rsidRDefault="005E2152" w:rsidP="00220F95">
            <w:pPr>
              <w:rPr>
                <w:sz w:val="20"/>
              </w:rPr>
            </w:pPr>
          </w:p>
        </w:tc>
      </w:tr>
      <w:tr w:rsidR="005E2152" w:rsidRPr="00C74352" w:rsidTr="00E026B4">
        <w:tc>
          <w:tcPr>
            <w:tcW w:w="1633" w:type="dxa"/>
          </w:tcPr>
          <w:p w:rsidR="005E2152" w:rsidRPr="00C74352" w:rsidRDefault="005E2152" w:rsidP="00220F95">
            <w:pPr>
              <w:rPr>
                <w:sz w:val="20"/>
              </w:rPr>
            </w:pPr>
            <w:proofErr w:type="spellStart"/>
            <w:r w:rsidRPr="00C74352">
              <w:rPr>
                <w:sz w:val="20"/>
              </w:rPr>
              <w:t>Servicetype</w:t>
            </w:r>
            <w:proofErr w:type="spellEnd"/>
          </w:p>
        </w:tc>
        <w:tc>
          <w:tcPr>
            <w:tcW w:w="3862" w:type="dxa"/>
          </w:tcPr>
          <w:p w:rsidR="005E2152" w:rsidRPr="00C74352" w:rsidRDefault="005E2152" w:rsidP="00220F95">
            <w:pPr>
              <w:rPr>
                <w:sz w:val="20"/>
              </w:rPr>
            </w:pPr>
            <w:r w:rsidRPr="00C74352">
              <w:rPr>
                <w:sz w:val="20"/>
              </w:rPr>
              <w:t>Type of child care service</w:t>
            </w:r>
          </w:p>
        </w:tc>
        <w:tc>
          <w:tcPr>
            <w:tcW w:w="2835" w:type="dxa"/>
          </w:tcPr>
          <w:p w:rsidR="005E2152" w:rsidRPr="00C74352" w:rsidRDefault="005E2152" w:rsidP="005E2152">
            <w:pPr>
              <w:rPr>
                <w:sz w:val="20"/>
              </w:rPr>
            </w:pPr>
            <w:proofErr w:type="spellStart"/>
            <w:r w:rsidRPr="00C74352">
              <w:rPr>
                <w:sz w:val="20"/>
              </w:rPr>
              <w:t>LDC</w:t>
            </w:r>
            <w:proofErr w:type="spellEnd"/>
            <w:r w:rsidRPr="00C74352">
              <w:rPr>
                <w:sz w:val="20"/>
              </w:rPr>
              <w:t xml:space="preserve"> – Long day care</w:t>
            </w:r>
          </w:p>
          <w:p w:rsidR="005E2152" w:rsidRPr="00C74352" w:rsidRDefault="005E2152" w:rsidP="005E2152">
            <w:pPr>
              <w:rPr>
                <w:sz w:val="20"/>
              </w:rPr>
            </w:pPr>
            <w:r w:rsidRPr="00C74352">
              <w:rPr>
                <w:sz w:val="20"/>
              </w:rPr>
              <w:t>BSC – Before school hours care</w:t>
            </w:r>
          </w:p>
          <w:p w:rsidR="005E2152" w:rsidRPr="00C74352" w:rsidRDefault="005E2152" w:rsidP="005E2152">
            <w:pPr>
              <w:rPr>
                <w:sz w:val="20"/>
              </w:rPr>
            </w:pPr>
            <w:r w:rsidRPr="00C74352">
              <w:rPr>
                <w:sz w:val="20"/>
              </w:rPr>
              <w:t>ASC – After school hours care</w:t>
            </w:r>
          </w:p>
        </w:tc>
        <w:tc>
          <w:tcPr>
            <w:tcW w:w="5812" w:type="dxa"/>
          </w:tcPr>
          <w:p w:rsidR="005E2152" w:rsidRDefault="00AE4D8B" w:rsidP="00542FE5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20"/>
              </w:rPr>
            </w:pPr>
            <w:proofErr w:type="spellStart"/>
            <w:r w:rsidRPr="00542FE5">
              <w:rPr>
                <w:sz w:val="20"/>
              </w:rPr>
              <w:t>LDC</w:t>
            </w:r>
            <w:proofErr w:type="spellEnd"/>
            <w:r w:rsidR="00542FE5" w:rsidRPr="00542FE5">
              <w:rPr>
                <w:sz w:val="20"/>
              </w:rPr>
              <w:t xml:space="preserve"> services</w:t>
            </w:r>
            <w:r w:rsidRPr="00542FE5">
              <w:rPr>
                <w:sz w:val="20"/>
              </w:rPr>
              <w:t xml:space="preserve"> </w:t>
            </w:r>
            <w:r w:rsidR="00542FE5" w:rsidRPr="00542FE5">
              <w:rPr>
                <w:sz w:val="20"/>
              </w:rPr>
              <w:t>provide</w:t>
            </w:r>
            <w:r w:rsidRPr="00542FE5">
              <w:rPr>
                <w:sz w:val="20"/>
              </w:rPr>
              <w:t xml:space="preserve"> </w:t>
            </w:r>
            <w:r w:rsidR="00542FE5" w:rsidRPr="00542FE5">
              <w:rPr>
                <w:sz w:val="20"/>
              </w:rPr>
              <w:t xml:space="preserve">care for children who have not yet commenced school.  </w:t>
            </w:r>
            <w:proofErr w:type="spellStart"/>
            <w:r w:rsidR="00542FE5" w:rsidRPr="00542FE5">
              <w:rPr>
                <w:sz w:val="20"/>
              </w:rPr>
              <w:t>LDC</w:t>
            </w:r>
            <w:proofErr w:type="spellEnd"/>
            <w:r w:rsidR="00542FE5" w:rsidRPr="00542FE5">
              <w:rPr>
                <w:sz w:val="20"/>
              </w:rPr>
              <w:t xml:space="preserve"> services may also provide child care for school children before and/or after school and during school holidays although the </w:t>
            </w:r>
            <w:r w:rsidR="00542FE5" w:rsidRPr="00542FE5">
              <w:rPr>
                <w:i/>
                <w:sz w:val="20"/>
              </w:rPr>
              <w:t>majority</w:t>
            </w:r>
            <w:r w:rsidR="00542FE5" w:rsidRPr="00542FE5">
              <w:rPr>
                <w:sz w:val="20"/>
              </w:rPr>
              <w:t xml:space="preserve"> of the children attending any particular </w:t>
            </w:r>
            <w:proofErr w:type="spellStart"/>
            <w:r w:rsidR="00542FE5" w:rsidRPr="00542FE5">
              <w:rPr>
                <w:sz w:val="20"/>
              </w:rPr>
              <w:t>LDC</w:t>
            </w:r>
            <w:proofErr w:type="spellEnd"/>
            <w:r w:rsidR="00542FE5" w:rsidRPr="00542FE5">
              <w:rPr>
                <w:sz w:val="20"/>
              </w:rPr>
              <w:t xml:space="preserve"> service must not have commenced school.  </w:t>
            </w:r>
          </w:p>
          <w:p w:rsidR="00542FE5" w:rsidRPr="00542FE5" w:rsidRDefault="00542FE5" w:rsidP="00542FE5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20"/>
              </w:rPr>
            </w:pPr>
            <w:r>
              <w:rPr>
                <w:sz w:val="20"/>
              </w:rPr>
              <w:t>BSC &amp; ASC services provide education and care mostly for children attending school, although they can care for children who have not yet started school.</w:t>
            </w:r>
            <w:r w:rsidR="005939D3">
              <w:rPr>
                <w:sz w:val="20"/>
              </w:rPr>
              <w:t xml:space="preserve"> The </w:t>
            </w:r>
            <w:r w:rsidR="005939D3" w:rsidRPr="005939D3">
              <w:rPr>
                <w:i/>
                <w:sz w:val="20"/>
              </w:rPr>
              <w:t>majority</w:t>
            </w:r>
            <w:r w:rsidR="005939D3">
              <w:rPr>
                <w:sz w:val="20"/>
              </w:rPr>
              <w:t xml:space="preserve"> of the children attending any particular BSC or ASC service must be attending school.</w:t>
            </w:r>
          </w:p>
        </w:tc>
      </w:tr>
      <w:tr w:rsidR="005E2152" w:rsidRPr="00C74352" w:rsidTr="00E026B4">
        <w:tc>
          <w:tcPr>
            <w:tcW w:w="1633" w:type="dxa"/>
          </w:tcPr>
          <w:p w:rsidR="005E2152" w:rsidRPr="00C74352" w:rsidRDefault="005E2152" w:rsidP="00220F95">
            <w:pPr>
              <w:rPr>
                <w:sz w:val="20"/>
              </w:rPr>
            </w:pPr>
            <w:proofErr w:type="spellStart"/>
            <w:r w:rsidRPr="00C74352">
              <w:rPr>
                <w:sz w:val="20"/>
              </w:rPr>
              <w:t>Child_age</w:t>
            </w:r>
            <w:proofErr w:type="spellEnd"/>
          </w:p>
        </w:tc>
        <w:tc>
          <w:tcPr>
            <w:tcW w:w="3862" w:type="dxa"/>
          </w:tcPr>
          <w:p w:rsidR="005E2152" w:rsidRPr="00C74352" w:rsidRDefault="005E2152" w:rsidP="00220F95">
            <w:pPr>
              <w:rPr>
                <w:sz w:val="20"/>
              </w:rPr>
            </w:pPr>
            <w:r w:rsidRPr="00C74352">
              <w:rPr>
                <w:sz w:val="20"/>
              </w:rPr>
              <w:t>Age of the child</w:t>
            </w:r>
          </w:p>
        </w:tc>
        <w:tc>
          <w:tcPr>
            <w:tcW w:w="2835" w:type="dxa"/>
          </w:tcPr>
          <w:p w:rsidR="005E2152" w:rsidRDefault="005E2152" w:rsidP="005E2152">
            <w:pPr>
              <w:rPr>
                <w:sz w:val="20"/>
              </w:rPr>
            </w:pPr>
            <w:r>
              <w:rPr>
                <w:sz w:val="20"/>
              </w:rPr>
              <w:t>1:0-4</w:t>
            </w:r>
          </w:p>
          <w:p w:rsidR="005E2152" w:rsidRDefault="005E2152" w:rsidP="005E2152">
            <w:pPr>
              <w:rPr>
                <w:sz w:val="20"/>
              </w:rPr>
            </w:pPr>
            <w:r>
              <w:rPr>
                <w:sz w:val="20"/>
              </w:rPr>
              <w:t>2:5-9</w:t>
            </w:r>
          </w:p>
          <w:p w:rsidR="005E2152" w:rsidRDefault="005E2152" w:rsidP="005E2152">
            <w:pPr>
              <w:rPr>
                <w:sz w:val="20"/>
              </w:rPr>
            </w:pPr>
            <w:r>
              <w:rPr>
                <w:sz w:val="20"/>
              </w:rPr>
              <w:t>3:10+</w:t>
            </w:r>
          </w:p>
          <w:p w:rsidR="005E2152" w:rsidRPr="00C74352" w:rsidRDefault="005E2152" w:rsidP="005E215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9:Total</w:t>
            </w:r>
            <w:proofErr w:type="spellEnd"/>
          </w:p>
        </w:tc>
        <w:tc>
          <w:tcPr>
            <w:tcW w:w="5812" w:type="dxa"/>
          </w:tcPr>
          <w:p w:rsidR="005E2152" w:rsidRPr="00AB5879" w:rsidRDefault="005E2152" w:rsidP="00AB5879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20"/>
              </w:rPr>
            </w:pPr>
            <w:r w:rsidRPr="00AB5879">
              <w:rPr>
                <w:sz w:val="20"/>
              </w:rPr>
              <w:t>Age is calculated at 1</w:t>
            </w:r>
            <w:r w:rsidRPr="00AB5879">
              <w:rPr>
                <w:sz w:val="20"/>
                <w:vertAlign w:val="superscript"/>
              </w:rPr>
              <w:t>st</w:t>
            </w:r>
            <w:r w:rsidRPr="00AB5879">
              <w:rPr>
                <w:sz w:val="20"/>
              </w:rPr>
              <w:t xml:space="preserve"> Jan of each financial year.</w:t>
            </w:r>
            <w:r w:rsidR="00172AAA" w:rsidRPr="00AB5879">
              <w:rPr>
                <w:sz w:val="20"/>
              </w:rPr>
              <w:t xml:space="preserve"> </w:t>
            </w:r>
            <w:r w:rsidRPr="00AB5879">
              <w:rPr>
                <w:sz w:val="20"/>
              </w:rPr>
              <w:t>If a child is born after 1</w:t>
            </w:r>
            <w:r w:rsidRPr="00AB5879">
              <w:rPr>
                <w:sz w:val="20"/>
                <w:vertAlign w:val="superscript"/>
              </w:rPr>
              <w:t>st</w:t>
            </w:r>
            <w:r w:rsidRPr="00AB5879">
              <w:rPr>
                <w:sz w:val="20"/>
              </w:rPr>
              <w:t xml:space="preserve"> Jan of that financial year the</w:t>
            </w:r>
            <w:r w:rsidR="00E026B4" w:rsidRPr="00AB5879">
              <w:rPr>
                <w:sz w:val="20"/>
              </w:rPr>
              <w:t>n their age is considered to be </w:t>
            </w:r>
            <w:r w:rsidRPr="00AB5879">
              <w:rPr>
                <w:sz w:val="20"/>
              </w:rPr>
              <w:t>0.</w:t>
            </w:r>
          </w:p>
          <w:p w:rsidR="005E2152" w:rsidRPr="00AB5879" w:rsidRDefault="00622DFF" w:rsidP="00AB5879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20"/>
              </w:rPr>
            </w:pPr>
            <w:r w:rsidRPr="00AB5879">
              <w:rPr>
                <w:sz w:val="20"/>
              </w:rPr>
              <w:t>D</w:t>
            </w:r>
            <w:r w:rsidRPr="00AB5879">
              <w:rPr>
                <w:sz w:val="20"/>
              </w:rPr>
              <w:t>ue to rounding the sum of component parts may not equal the Total.</w:t>
            </w:r>
            <w:bookmarkStart w:id="0" w:name="_GoBack"/>
            <w:bookmarkEnd w:id="0"/>
          </w:p>
        </w:tc>
      </w:tr>
      <w:tr w:rsidR="005E2152" w:rsidRPr="00C74352" w:rsidTr="00E026B4">
        <w:tc>
          <w:tcPr>
            <w:tcW w:w="1633" w:type="dxa"/>
          </w:tcPr>
          <w:p w:rsidR="005E2152" w:rsidRPr="00C74352" w:rsidRDefault="005E2152" w:rsidP="00220F95">
            <w:pPr>
              <w:rPr>
                <w:sz w:val="20"/>
              </w:rPr>
            </w:pPr>
            <w:proofErr w:type="spellStart"/>
            <w:r w:rsidRPr="00C74352">
              <w:rPr>
                <w:sz w:val="20"/>
              </w:rPr>
              <w:t>Child_count</w:t>
            </w:r>
            <w:proofErr w:type="spellEnd"/>
          </w:p>
        </w:tc>
        <w:tc>
          <w:tcPr>
            <w:tcW w:w="3862" w:type="dxa"/>
          </w:tcPr>
          <w:p w:rsidR="005E2152" w:rsidRPr="00C74352" w:rsidRDefault="005E2152" w:rsidP="00220F95">
            <w:pPr>
              <w:rPr>
                <w:sz w:val="20"/>
              </w:rPr>
            </w:pPr>
            <w:r w:rsidRPr="00C74352">
              <w:rPr>
                <w:sz w:val="20"/>
              </w:rPr>
              <w:t>Number of children</w:t>
            </w:r>
          </w:p>
        </w:tc>
        <w:tc>
          <w:tcPr>
            <w:tcW w:w="2835" w:type="dxa"/>
          </w:tcPr>
          <w:p w:rsidR="005E2152" w:rsidRPr="00C74352" w:rsidRDefault="005E2152" w:rsidP="00220F95">
            <w:pPr>
              <w:rPr>
                <w:sz w:val="20"/>
              </w:rPr>
            </w:pPr>
          </w:p>
        </w:tc>
        <w:tc>
          <w:tcPr>
            <w:tcW w:w="5812" w:type="dxa"/>
          </w:tcPr>
          <w:p w:rsidR="005E2152" w:rsidRDefault="005E2152" w:rsidP="00220F95">
            <w:pPr>
              <w:rPr>
                <w:sz w:val="20"/>
              </w:rPr>
            </w:pPr>
            <w:r>
              <w:rPr>
                <w:sz w:val="20"/>
              </w:rPr>
              <w:t>Figures have been rounded to the nearest 10. Figures less than 5 are displayed as ‘&lt;10’</w:t>
            </w:r>
          </w:p>
        </w:tc>
      </w:tr>
      <w:tr w:rsidR="005E2152" w:rsidRPr="00C74352" w:rsidTr="00E026B4">
        <w:tc>
          <w:tcPr>
            <w:tcW w:w="1633" w:type="dxa"/>
          </w:tcPr>
          <w:p w:rsidR="005E2152" w:rsidRPr="00C74352" w:rsidRDefault="005E2152" w:rsidP="00220F95">
            <w:pPr>
              <w:rPr>
                <w:sz w:val="20"/>
              </w:rPr>
            </w:pPr>
            <w:proofErr w:type="spellStart"/>
            <w:r w:rsidRPr="00C74352">
              <w:rPr>
                <w:sz w:val="20"/>
              </w:rPr>
              <w:t>Service_count</w:t>
            </w:r>
            <w:proofErr w:type="spellEnd"/>
          </w:p>
        </w:tc>
        <w:tc>
          <w:tcPr>
            <w:tcW w:w="3862" w:type="dxa"/>
          </w:tcPr>
          <w:p w:rsidR="005E2152" w:rsidRPr="00C74352" w:rsidRDefault="005E2152" w:rsidP="005E3A4B">
            <w:pPr>
              <w:rPr>
                <w:sz w:val="20"/>
              </w:rPr>
            </w:pPr>
            <w:r w:rsidRPr="00C74352">
              <w:rPr>
                <w:sz w:val="20"/>
              </w:rPr>
              <w:t xml:space="preserve">Number of </w:t>
            </w:r>
            <w:proofErr w:type="spellStart"/>
            <w:r>
              <w:rPr>
                <w:sz w:val="20"/>
              </w:rPr>
              <w:t>CCB</w:t>
            </w:r>
            <w:proofErr w:type="spellEnd"/>
            <w:r w:rsidRPr="00C74352">
              <w:rPr>
                <w:sz w:val="20"/>
              </w:rPr>
              <w:t xml:space="preserve"> approved child care services</w:t>
            </w:r>
          </w:p>
        </w:tc>
        <w:tc>
          <w:tcPr>
            <w:tcW w:w="2835" w:type="dxa"/>
          </w:tcPr>
          <w:p w:rsidR="005E2152" w:rsidRPr="00C74352" w:rsidRDefault="005E2152" w:rsidP="00220F95">
            <w:pPr>
              <w:rPr>
                <w:sz w:val="20"/>
              </w:rPr>
            </w:pPr>
          </w:p>
        </w:tc>
        <w:tc>
          <w:tcPr>
            <w:tcW w:w="5812" w:type="dxa"/>
          </w:tcPr>
          <w:p w:rsidR="005E2152" w:rsidRDefault="005E2152" w:rsidP="00220F95">
            <w:pPr>
              <w:rPr>
                <w:sz w:val="20"/>
              </w:rPr>
            </w:pPr>
            <w:r>
              <w:rPr>
                <w:sz w:val="20"/>
              </w:rPr>
              <w:t>Figures less than 5 are displayed as ‘&lt;5’.</w:t>
            </w:r>
          </w:p>
        </w:tc>
      </w:tr>
      <w:tr w:rsidR="005E2152" w:rsidRPr="00C74352" w:rsidTr="00E026B4">
        <w:tc>
          <w:tcPr>
            <w:tcW w:w="1633" w:type="dxa"/>
          </w:tcPr>
          <w:p w:rsidR="005E2152" w:rsidRPr="00C74352" w:rsidRDefault="005E2152" w:rsidP="00220F95">
            <w:pPr>
              <w:rPr>
                <w:sz w:val="20"/>
              </w:rPr>
            </w:pPr>
            <w:proofErr w:type="spellStart"/>
            <w:r w:rsidRPr="00C74352">
              <w:rPr>
                <w:sz w:val="20"/>
              </w:rPr>
              <w:t>Fee_hr_mean</w:t>
            </w:r>
            <w:proofErr w:type="spellEnd"/>
          </w:p>
        </w:tc>
        <w:tc>
          <w:tcPr>
            <w:tcW w:w="3862" w:type="dxa"/>
          </w:tcPr>
          <w:p w:rsidR="005E2152" w:rsidRPr="00C74352" w:rsidRDefault="005E2152" w:rsidP="005E3A4B">
            <w:pPr>
              <w:rPr>
                <w:sz w:val="20"/>
              </w:rPr>
            </w:pPr>
            <w:r>
              <w:rPr>
                <w:sz w:val="20"/>
              </w:rPr>
              <w:t xml:space="preserve">Mean of the fee per hour values of the </w:t>
            </w:r>
            <w:proofErr w:type="spellStart"/>
            <w:r>
              <w:rPr>
                <w:sz w:val="20"/>
              </w:rPr>
              <w:t>CCB</w:t>
            </w:r>
            <w:proofErr w:type="spellEnd"/>
            <w:r>
              <w:rPr>
                <w:sz w:val="20"/>
              </w:rPr>
              <w:t xml:space="preserve"> approved child care services</w:t>
            </w:r>
          </w:p>
        </w:tc>
        <w:tc>
          <w:tcPr>
            <w:tcW w:w="2835" w:type="dxa"/>
          </w:tcPr>
          <w:p w:rsidR="005E2152" w:rsidRPr="00C74352" w:rsidRDefault="005E2152" w:rsidP="00220F95">
            <w:pPr>
              <w:rPr>
                <w:sz w:val="20"/>
              </w:rPr>
            </w:pPr>
          </w:p>
        </w:tc>
        <w:tc>
          <w:tcPr>
            <w:tcW w:w="5812" w:type="dxa"/>
          </w:tcPr>
          <w:p w:rsidR="005E2152" w:rsidRDefault="005E2152" w:rsidP="00220F95">
            <w:pPr>
              <w:rPr>
                <w:sz w:val="20"/>
              </w:rPr>
            </w:pPr>
            <w:r>
              <w:rPr>
                <w:sz w:val="20"/>
              </w:rPr>
              <w:t>Figures have been rounded to the nearest 5 cents.</w:t>
            </w:r>
          </w:p>
        </w:tc>
      </w:tr>
      <w:tr w:rsidR="005E2152" w:rsidRPr="00C74352" w:rsidTr="00E026B4">
        <w:tc>
          <w:tcPr>
            <w:tcW w:w="1633" w:type="dxa"/>
          </w:tcPr>
          <w:p w:rsidR="005E2152" w:rsidRPr="00C74352" w:rsidRDefault="005E2152" w:rsidP="00220F95">
            <w:pPr>
              <w:rPr>
                <w:sz w:val="20"/>
              </w:rPr>
            </w:pPr>
            <w:proofErr w:type="spellStart"/>
            <w:r w:rsidRPr="00C74352">
              <w:rPr>
                <w:sz w:val="20"/>
              </w:rPr>
              <w:t>Fee_hr_std</w:t>
            </w:r>
            <w:proofErr w:type="spellEnd"/>
          </w:p>
        </w:tc>
        <w:tc>
          <w:tcPr>
            <w:tcW w:w="3862" w:type="dxa"/>
          </w:tcPr>
          <w:p w:rsidR="005E2152" w:rsidRPr="00C74352" w:rsidRDefault="005E2152" w:rsidP="005E3A4B">
            <w:pPr>
              <w:rPr>
                <w:sz w:val="20"/>
              </w:rPr>
            </w:pPr>
            <w:r>
              <w:rPr>
                <w:sz w:val="20"/>
              </w:rPr>
              <w:t xml:space="preserve">Standard deviation of the fee per hour values of the </w:t>
            </w:r>
            <w:proofErr w:type="spellStart"/>
            <w:r>
              <w:rPr>
                <w:sz w:val="20"/>
              </w:rPr>
              <w:t>CCB</w:t>
            </w:r>
            <w:proofErr w:type="spellEnd"/>
            <w:r>
              <w:rPr>
                <w:sz w:val="20"/>
              </w:rPr>
              <w:t xml:space="preserve"> approved child care services</w:t>
            </w:r>
          </w:p>
        </w:tc>
        <w:tc>
          <w:tcPr>
            <w:tcW w:w="2835" w:type="dxa"/>
          </w:tcPr>
          <w:p w:rsidR="005E2152" w:rsidRPr="00C74352" w:rsidRDefault="005E2152" w:rsidP="00220F95">
            <w:pPr>
              <w:rPr>
                <w:sz w:val="20"/>
              </w:rPr>
            </w:pPr>
          </w:p>
        </w:tc>
        <w:tc>
          <w:tcPr>
            <w:tcW w:w="5812" w:type="dxa"/>
          </w:tcPr>
          <w:p w:rsidR="005E2152" w:rsidRDefault="005E2152" w:rsidP="00220F95">
            <w:pPr>
              <w:rPr>
                <w:sz w:val="20"/>
              </w:rPr>
            </w:pPr>
            <w:r>
              <w:rPr>
                <w:sz w:val="20"/>
              </w:rPr>
              <w:t>Figures have been rounded to the nearest 5 cents.</w:t>
            </w:r>
          </w:p>
        </w:tc>
      </w:tr>
    </w:tbl>
    <w:p w:rsidR="00622DFF" w:rsidRDefault="00622DFF" w:rsidP="00622DFF">
      <w:pPr>
        <w:spacing w:after="0" w:line="240" w:lineRule="auto"/>
      </w:pPr>
    </w:p>
    <w:sectPr w:rsidR="00622DFF" w:rsidSect="00E026B4"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662E"/>
    <w:multiLevelType w:val="hybridMultilevel"/>
    <w:tmpl w:val="67220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55842"/>
    <w:multiLevelType w:val="hybridMultilevel"/>
    <w:tmpl w:val="2460D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14A86"/>
    <w:multiLevelType w:val="hybridMultilevel"/>
    <w:tmpl w:val="868AF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A2BDF"/>
    <w:multiLevelType w:val="hybridMultilevel"/>
    <w:tmpl w:val="6B88D6B4"/>
    <w:lvl w:ilvl="0" w:tplc="13483556">
      <w:start w:val="1"/>
      <w:numFmt w:val="decimal"/>
      <w:lvlText w:val="%1."/>
      <w:lvlJc w:val="left"/>
      <w:pPr>
        <w:ind w:left="218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25f0bf90-321d-47e4-8b50-ccc6d8a9cd42"/>
  </w:docVars>
  <w:rsids>
    <w:rsidRoot w:val="00220F95"/>
    <w:rsid w:val="00172AAA"/>
    <w:rsid w:val="00220F95"/>
    <w:rsid w:val="003E1E08"/>
    <w:rsid w:val="00542FE5"/>
    <w:rsid w:val="005939D3"/>
    <w:rsid w:val="005E2152"/>
    <w:rsid w:val="005E3A4B"/>
    <w:rsid w:val="00622DFF"/>
    <w:rsid w:val="00655177"/>
    <w:rsid w:val="00774443"/>
    <w:rsid w:val="00A67C5C"/>
    <w:rsid w:val="00AB5879"/>
    <w:rsid w:val="00AE4D8B"/>
    <w:rsid w:val="00C74352"/>
    <w:rsid w:val="00E0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F95"/>
    <w:pPr>
      <w:ind w:left="720"/>
      <w:contextualSpacing/>
    </w:pPr>
  </w:style>
  <w:style w:type="table" w:styleId="TableGrid">
    <w:name w:val="Table Grid"/>
    <w:basedOn w:val="TableNormal"/>
    <w:uiPriority w:val="59"/>
    <w:rsid w:val="0022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F95"/>
    <w:pPr>
      <w:ind w:left="720"/>
      <w:contextualSpacing/>
    </w:pPr>
  </w:style>
  <w:style w:type="table" w:styleId="TableGrid">
    <w:name w:val="Table Grid"/>
    <w:basedOn w:val="TableNormal"/>
    <w:uiPriority w:val="59"/>
    <w:rsid w:val="0022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26C4FC84.dotm</Template>
  <TotalTime>233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Rawling</dc:creator>
  <cp:lastModifiedBy>Penny Rawling</cp:lastModifiedBy>
  <cp:revision>12</cp:revision>
  <dcterms:created xsi:type="dcterms:W3CDTF">2017-06-29T00:20:00Z</dcterms:created>
  <dcterms:modified xsi:type="dcterms:W3CDTF">2017-07-26T05:41:00Z</dcterms:modified>
</cp:coreProperties>
</file>