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1B" w:rsidRDefault="00714C1B" w:rsidP="00714C1B">
      <w:pPr>
        <w:pStyle w:val="Heading1"/>
        <w:spacing w:before="120"/>
      </w:pPr>
      <w:r>
        <w:t xml:space="preserve">Energy Rating Data Dictionary for Chillers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description for each column heading in the Chillers csv file."/>
      </w:tblPr>
      <w:tblGrid>
        <w:gridCol w:w="2556"/>
        <w:gridCol w:w="11525"/>
      </w:tblGrid>
      <w:tr w:rsidR="00714C1B" w:rsidRPr="00AA2073" w:rsidTr="00714C1B">
        <w:trPr>
          <w:trHeight w:val="340"/>
          <w:tblHeader/>
        </w:trPr>
        <w:tc>
          <w:tcPr>
            <w:tcW w:w="0" w:type="auto"/>
            <w:shd w:val="clear" w:color="auto" w:fill="B6DDE8" w:themeFill="accent5" w:themeFillTint="66"/>
            <w:noWrap/>
            <w:hideMark/>
          </w:tcPr>
          <w:p w:rsidR="00714C1B" w:rsidRPr="00AA2073" w:rsidRDefault="00714C1B" w:rsidP="0060487A">
            <w:pPr>
              <w:spacing w:after="0" w:line="240" w:lineRule="auto"/>
              <w:rPr>
                <w:rFonts w:ascii="Calibri" w:eastAsia="Times New Roman" w:hAnsi="Calibri" w:cs="Times New Roman"/>
                <w:b/>
                <w:bCs/>
                <w:color w:val="000000"/>
                <w:lang w:eastAsia="en-AU"/>
              </w:rPr>
            </w:pPr>
            <w:r w:rsidRPr="00AA2073">
              <w:rPr>
                <w:rFonts w:ascii="Calibri" w:eastAsia="Times New Roman" w:hAnsi="Calibri" w:cs="Times New Roman"/>
                <w:b/>
                <w:bCs/>
                <w:color w:val="000000"/>
                <w:lang w:eastAsia="en-AU"/>
              </w:rPr>
              <w:t>Column Heading</w:t>
            </w:r>
            <w:r>
              <w:rPr>
                <w:rFonts w:ascii="Calibri" w:eastAsia="Times New Roman" w:hAnsi="Calibri" w:cs="Times New Roman"/>
                <w:b/>
                <w:bCs/>
                <w:color w:val="000000"/>
                <w:lang w:eastAsia="en-AU"/>
              </w:rPr>
              <w:t xml:space="preserve"> in csv</w:t>
            </w:r>
          </w:p>
        </w:tc>
        <w:tc>
          <w:tcPr>
            <w:tcW w:w="0" w:type="auto"/>
            <w:shd w:val="clear" w:color="auto" w:fill="B6DDE8" w:themeFill="accent5" w:themeFillTint="66"/>
            <w:hideMark/>
          </w:tcPr>
          <w:p w:rsidR="00714C1B" w:rsidRPr="00AA2073" w:rsidRDefault="00714C1B" w:rsidP="0060487A">
            <w:pPr>
              <w:spacing w:after="0" w:line="240" w:lineRule="auto"/>
              <w:rPr>
                <w:rFonts w:ascii="Calibri" w:eastAsia="Times New Roman" w:hAnsi="Calibri" w:cs="Times New Roman"/>
                <w:b/>
                <w:bCs/>
                <w:color w:val="000000"/>
                <w:lang w:eastAsia="en-AU"/>
              </w:rPr>
            </w:pPr>
            <w:r w:rsidRPr="00AA2073">
              <w:rPr>
                <w:rFonts w:ascii="Calibri" w:eastAsia="Times New Roman" w:hAnsi="Calibri" w:cs="Times New Roman"/>
                <w:b/>
                <w:bCs/>
                <w:color w:val="000000"/>
                <w:lang w:eastAsia="en-AU"/>
              </w:rPr>
              <w:t>Description</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Submit_ID</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unique registration ID record for the product and is taken from the GEMS product database</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Brand_Reg</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brand</w:t>
            </w:r>
            <w:r>
              <w:rPr>
                <w:rFonts w:ascii="Calibri" w:eastAsia="Times New Roman" w:hAnsi="Calibri" w:cs="Times New Roman"/>
                <w:color w:val="000000"/>
                <w:lang w:eastAsia="en-AU"/>
              </w:rPr>
              <w:t xml:space="preserve"> of the product.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Model_No</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Model number</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SoldIn</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 xml:space="preserve">Countries where the product is sold. </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Country</w:t>
            </w:r>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Manufacturing countries</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Sing_or_fam</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Indicates whether the r</w:t>
            </w:r>
            <w:r w:rsidRPr="00AA2073">
              <w:rPr>
                <w:rFonts w:ascii="Calibri" w:eastAsia="Times New Roman" w:hAnsi="Calibri" w:cs="Times New Roman"/>
                <w:color w:val="000000"/>
                <w:lang w:eastAsia="en-AU"/>
              </w:rPr>
              <w:t>egistration is for a single model or a family of models</w:t>
            </w:r>
            <w:r>
              <w:rPr>
                <w:rFonts w:ascii="Calibri" w:eastAsia="Times New Roman" w:hAnsi="Calibri" w:cs="Times New Roman"/>
                <w:color w:val="000000"/>
                <w:lang w:eastAsia="en-AU"/>
              </w:rPr>
              <w:t>,</w:t>
            </w:r>
            <w:r w:rsidRPr="00AA2073">
              <w:rPr>
                <w:rFonts w:ascii="Calibri" w:eastAsia="Times New Roman" w:hAnsi="Calibri" w:cs="Times New Roman"/>
                <w:color w:val="000000"/>
                <w:lang w:eastAsia="en-AU"/>
              </w:rPr>
              <w:t xml:space="preserve"> as defined in the Determination</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standard_rating</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For the purposes of demonstrating compliance with MEPS, chillers are normally operated at a standard set of conditions. However, some chillers are not designed to operate at the standard set of rating conditions and in these circumstances may be tested at non-standard rating conditions. This column indicates whether the chiller operates at the standard set of conditions (indicated by TRUE) or non-standard rating conditions (indicated by FALSE).</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condenser_type</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The type of condenser used in the unit; can be water cooled or air cooled.</w:t>
            </w:r>
            <w:bookmarkStart w:id="0" w:name="_GoBack"/>
            <w:bookmarkEnd w:id="0"/>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cert_program</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 xml:space="preserve">A chiller may be registered on the basis of it being part of a certification program or on the basis that it belongs to a range, part of which is certified. Currently acceptable certification programs are AHRI and </w:t>
            </w:r>
            <w:proofErr w:type="spellStart"/>
            <w:r w:rsidRPr="008445B5">
              <w:rPr>
                <w:rFonts w:ascii="Calibri" w:eastAsia="Times New Roman" w:hAnsi="Calibri" w:cs="Times New Roman"/>
                <w:color w:val="000000"/>
                <w:lang w:eastAsia="en-AU"/>
              </w:rPr>
              <w:t>Eurovent</w:t>
            </w:r>
            <w:proofErr w:type="spellEnd"/>
            <w:r w:rsidRPr="008445B5">
              <w:rPr>
                <w:rFonts w:ascii="Calibri" w:eastAsia="Times New Roman" w:hAnsi="Calibri" w:cs="Times New Roman"/>
                <w:color w:val="000000"/>
                <w:lang w:eastAsia="en-AU"/>
              </w:rPr>
              <w:t xml:space="preserve">. Products that are not registered on the basis of one of these certification programs (that is, the field in this column is blank) must demonstrate compliance through laboratory testing of the particular unit. </w:t>
            </w:r>
            <w:r>
              <w:rPr>
                <w:rFonts w:ascii="Calibri" w:eastAsia="Times New Roman" w:hAnsi="Calibri" w:cs="Times New Roman"/>
                <w:color w:val="000000"/>
                <w:lang w:eastAsia="en-AU"/>
              </w:rPr>
              <w:t>T</w:t>
            </w:r>
            <w:r w:rsidRPr="008445B5">
              <w:rPr>
                <w:rFonts w:ascii="Calibri" w:eastAsia="Times New Roman" w:hAnsi="Calibri" w:cs="Times New Roman"/>
                <w:color w:val="000000"/>
                <w:lang w:eastAsia="en-AU"/>
              </w:rPr>
              <w:t>his column should only be used as a guide.</w:t>
            </w:r>
            <w:r>
              <w:rPr>
                <w:rFonts w:ascii="Calibri" w:eastAsia="Times New Roman" w:hAnsi="Calibri" w:cs="Times New Roman"/>
                <w:color w:val="000000"/>
                <w:lang w:eastAsia="en-AU"/>
              </w:rPr>
              <w:t xml:space="preserve"> </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cooling_capacity</w:t>
            </w:r>
            <w:proofErr w:type="spellEnd"/>
          </w:p>
        </w:tc>
        <w:tc>
          <w:tcPr>
            <w:tcW w:w="0" w:type="auto"/>
            <w:shd w:val="clear" w:color="auto" w:fill="auto"/>
            <w:hideMark/>
          </w:tcPr>
          <w:p w:rsidR="00714C1B" w:rsidRPr="008445B5" w:rsidRDefault="00714C1B" w:rsidP="0060487A">
            <w:pPr>
              <w:spacing w:after="0" w:line="240" w:lineRule="auto"/>
              <w:rPr>
                <w:rFonts w:ascii="Calibri" w:eastAsia="Times New Roman" w:hAnsi="Calibri" w:cs="Times New Roman"/>
                <w:color w:val="000000"/>
                <w:lang w:eastAsia="en-AU"/>
              </w:rPr>
            </w:pPr>
            <w:r w:rsidRPr="008445B5">
              <w:rPr>
                <w:rFonts w:ascii="Calibri" w:eastAsia="Times New Roman" w:hAnsi="Calibri" w:cs="Times New Roman"/>
                <w:color w:val="000000"/>
                <w:lang w:eastAsia="en-AU"/>
              </w:rPr>
              <w:t>The calculated cooling power (in kilowatts) of the unit at standard rating conditions. It is measured as the heat given off from the liquid to the refrigerant per unit of time.</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Decl_COP</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A ratio of the cooling capacity, in kW, to the total power input in kW (kW/kW), which represents the efficiency of the liquid-chilling package at specific rating conditions.</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Decl_IPLV</w:t>
            </w:r>
            <w:proofErr w:type="spellEnd"/>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A single part-load efficiency figure for liquid-chilling packages calculated on the basis of weighted average operation at various partial load capacities and specific ambient conditions as described in the Standard.</w:t>
            </w:r>
          </w:p>
        </w:tc>
      </w:tr>
      <w:tr w:rsidR="00714C1B" w:rsidRPr="00AA2073" w:rsidTr="0060487A">
        <w:trPr>
          <w:trHeight w:val="340"/>
        </w:trPr>
        <w:tc>
          <w:tcPr>
            <w:tcW w:w="0" w:type="auto"/>
            <w:tcBorders>
              <w:bottom w:val="single" w:sz="4" w:space="0" w:color="auto"/>
            </w:tcBorders>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ExpDate</w:t>
            </w:r>
            <w:proofErr w:type="spellEnd"/>
          </w:p>
        </w:tc>
        <w:tc>
          <w:tcPr>
            <w:tcW w:w="0" w:type="auto"/>
            <w:tcBorders>
              <w:bottom w:val="single" w:sz="4" w:space="0" w:color="auto"/>
            </w:tcBorders>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date that the product's registration will expire</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BFBFBF" w:themeFill="background1" w:themeFillShade="BF"/>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GrandDate</w:t>
            </w:r>
            <w:proofErr w:type="spellEnd"/>
          </w:p>
        </w:tc>
        <w:tc>
          <w:tcPr>
            <w:tcW w:w="0" w:type="auto"/>
            <w:shd w:val="clear" w:color="auto" w:fill="BFBFBF" w:themeFill="background1" w:themeFillShade="BF"/>
            <w:hideMark/>
          </w:tcPr>
          <w:p w:rsidR="00714C1B" w:rsidRPr="00AA2073" w:rsidRDefault="00714C1B"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Not Applicable </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proofErr w:type="spellStart"/>
            <w:r w:rsidRPr="00AA2073">
              <w:rPr>
                <w:rFonts w:ascii="Calibri" w:eastAsia="Times New Roman" w:hAnsi="Calibri" w:cs="Times New Roman"/>
                <w:color w:val="000000"/>
                <w:lang w:eastAsia="en-AU"/>
              </w:rPr>
              <w:t>SubmitStatus</w:t>
            </w:r>
            <w:proofErr w:type="spellEnd"/>
          </w:p>
        </w:tc>
        <w:tc>
          <w:tcPr>
            <w:tcW w:w="0" w:type="auto"/>
            <w:tcBorders>
              <w:bottom w:val="single" w:sz="4" w:space="0" w:color="auto"/>
            </w:tcBorders>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registration status of the product and must be either "Superseded" or "Approved"</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Product Class</w:t>
            </w:r>
          </w:p>
        </w:tc>
        <w:tc>
          <w:tcPr>
            <w:tcW w:w="0" w:type="auto"/>
            <w:shd w:val="clear" w:color="000000"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3C1B45">
              <w:rPr>
                <w:rFonts w:ascii="Calibri" w:eastAsia="Times New Roman" w:hAnsi="Calibri" w:cs="Times New Roman"/>
                <w:color w:val="000000"/>
                <w:lang w:eastAsia="en-AU"/>
              </w:rPr>
              <w:t>There is a single p</w:t>
            </w:r>
            <w:r w:rsidRPr="00AA2073">
              <w:rPr>
                <w:rFonts w:ascii="Calibri" w:eastAsia="Times New Roman" w:hAnsi="Calibri" w:cs="Times New Roman"/>
                <w:color w:val="000000"/>
                <w:lang w:eastAsia="en-AU"/>
              </w:rPr>
              <w:t>roduct class</w:t>
            </w:r>
            <w:r w:rsidRPr="003C1B45">
              <w:rPr>
                <w:rFonts w:ascii="Calibri" w:eastAsia="Times New Roman" w:hAnsi="Calibri" w:cs="Times New Roman"/>
                <w:color w:val="000000"/>
                <w:lang w:eastAsia="en-AU"/>
              </w:rPr>
              <w:t xml:space="preserve"> in the </w:t>
            </w:r>
            <w:hyperlink r:id="rId5" w:tooltip="Chillers Determination" w:history="1">
              <w:r w:rsidRPr="00714C1B">
                <w:rPr>
                  <w:rStyle w:val="Hyperlink"/>
                  <w:rFonts w:ascii="Calibri" w:eastAsia="Times New Roman" w:hAnsi="Calibri" w:cs="Times New Roman"/>
                  <w:i/>
                  <w:lang w:eastAsia="en-AU"/>
                </w:rPr>
                <w:t>Greenhouse and Energy Minimum Standards (Liquid-chilling Packages Using the Vapour Compression Cycle) Determination 2012</w:t>
              </w:r>
            </w:hyperlink>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lastRenderedPageBreak/>
              <w:t>Availability Status</w:t>
            </w:r>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availability status of the product and must be either "Available" or "Unavailable". This status is based on self-reporting of the registrant.</w:t>
            </w:r>
          </w:p>
        </w:tc>
      </w:tr>
      <w:tr w:rsidR="00714C1B" w:rsidRPr="00AA2073" w:rsidTr="0060487A">
        <w:trPr>
          <w:trHeight w:val="340"/>
        </w:trPr>
        <w:tc>
          <w:tcPr>
            <w:tcW w:w="0" w:type="auto"/>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Product Website</w:t>
            </w:r>
          </w:p>
        </w:tc>
        <w:tc>
          <w:tcPr>
            <w:tcW w:w="0" w:type="auto"/>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speci</w:t>
            </w:r>
            <w:r>
              <w:rPr>
                <w:rFonts w:ascii="Calibri" w:eastAsia="Times New Roman" w:hAnsi="Calibri" w:cs="Times New Roman"/>
                <w:color w:val="000000"/>
                <w:lang w:eastAsia="en-AU"/>
              </w:rPr>
              <w:t>fic web address for the product.</w:t>
            </w:r>
          </w:p>
        </w:tc>
      </w:tr>
      <w:tr w:rsidR="00714C1B" w:rsidRPr="00AA2073" w:rsidTr="0060487A">
        <w:trPr>
          <w:trHeight w:val="340"/>
        </w:trPr>
        <w:tc>
          <w:tcPr>
            <w:tcW w:w="0" w:type="auto"/>
            <w:tcBorders>
              <w:bottom w:val="single" w:sz="4" w:space="0" w:color="auto"/>
            </w:tcBorders>
            <w:shd w:val="clear" w:color="auto" w:fill="auto"/>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Representative Brand URL</w:t>
            </w:r>
          </w:p>
        </w:tc>
        <w:tc>
          <w:tcPr>
            <w:tcW w:w="0" w:type="auto"/>
            <w:tcBorders>
              <w:bottom w:val="single" w:sz="4" w:space="0" w:color="auto"/>
            </w:tcBorders>
            <w:shd w:val="clear" w:color="auto" w:fill="auto"/>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This is the web address for the manufacturer</w:t>
            </w:r>
            <w:r>
              <w:rPr>
                <w:rFonts w:ascii="Calibri" w:eastAsia="Times New Roman" w:hAnsi="Calibri" w:cs="Times New Roman"/>
                <w:color w:val="000000"/>
                <w:lang w:eastAsia="en-AU"/>
              </w:rPr>
              <w:t>.</w:t>
            </w:r>
          </w:p>
        </w:tc>
      </w:tr>
      <w:tr w:rsidR="00714C1B" w:rsidRPr="00AA2073" w:rsidTr="0060487A">
        <w:trPr>
          <w:trHeight w:val="340"/>
        </w:trPr>
        <w:tc>
          <w:tcPr>
            <w:tcW w:w="0" w:type="auto"/>
            <w:shd w:val="clear" w:color="auto" w:fill="BFBFBF" w:themeFill="background1" w:themeFillShade="BF"/>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Star Image Large</w:t>
            </w:r>
          </w:p>
        </w:tc>
        <w:tc>
          <w:tcPr>
            <w:tcW w:w="0" w:type="auto"/>
            <w:shd w:val="clear" w:color="auto" w:fill="BFBFBF" w:themeFill="background1" w:themeFillShade="BF"/>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Not Applicable</w:t>
            </w:r>
          </w:p>
        </w:tc>
      </w:tr>
      <w:tr w:rsidR="00714C1B" w:rsidRPr="00AA2073" w:rsidTr="0060487A">
        <w:trPr>
          <w:trHeight w:val="340"/>
        </w:trPr>
        <w:tc>
          <w:tcPr>
            <w:tcW w:w="0" w:type="auto"/>
            <w:shd w:val="clear" w:color="auto" w:fill="BFBFBF" w:themeFill="background1" w:themeFillShade="BF"/>
            <w:noWrap/>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Star Image Small</w:t>
            </w:r>
          </w:p>
        </w:tc>
        <w:tc>
          <w:tcPr>
            <w:tcW w:w="0" w:type="auto"/>
            <w:shd w:val="clear" w:color="auto" w:fill="BFBFBF" w:themeFill="background1" w:themeFillShade="BF"/>
            <w:hideMark/>
          </w:tcPr>
          <w:p w:rsidR="00714C1B" w:rsidRPr="00AA2073" w:rsidRDefault="00714C1B" w:rsidP="0060487A">
            <w:pPr>
              <w:spacing w:after="0" w:line="240" w:lineRule="auto"/>
              <w:rPr>
                <w:rFonts w:ascii="Calibri" w:eastAsia="Times New Roman" w:hAnsi="Calibri" w:cs="Times New Roman"/>
                <w:color w:val="000000"/>
                <w:lang w:eastAsia="en-AU"/>
              </w:rPr>
            </w:pPr>
            <w:r w:rsidRPr="00AA2073">
              <w:rPr>
                <w:rFonts w:ascii="Calibri" w:eastAsia="Times New Roman" w:hAnsi="Calibri" w:cs="Times New Roman"/>
                <w:color w:val="000000"/>
                <w:lang w:eastAsia="en-AU"/>
              </w:rPr>
              <w:t>Not Applicable</w:t>
            </w:r>
          </w:p>
        </w:tc>
      </w:tr>
    </w:tbl>
    <w:p w:rsidR="00714C1B" w:rsidRPr="00AA2073" w:rsidRDefault="00714C1B" w:rsidP="00714C1B"/>
    <w:p w:rsidR="0018243F" w:rsidRPr="00CA7A02" w:rsidRDefault="0018243F" w:rsidP="00CA7A02"/>
    <w:sectPr w:rsidR="0018243F" w:rsidRPr="00CA7A02" w:rsidSect="00E94E9C">
      <w:foot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F" w:rsidRPr="00505CEF" w:rsidRDefault="00714C1B" w:rsidP="00505CEF">
    <w:pPr>
      <w:pStyle w:val="Footer"/>
      <w:jc w:val="right"/>
      <w:rPr>
        <w:i/>
      </w:rPr>
    </w:pPr>
    <w:r w:rsidRPr="00EF26D0">
      <w:rPr>
        <w:b/>
        <w:i/>
      </w:rPr>
      <w:t>Updated</w:t>
    </w:r>
    <w:r>
      <w:rPr>
        <w:i/>
      </w:rPr>
      <w:t>:</w:t>
    </w:r>
    <w:r w:rsidRPr="00EF26D0">
      <w:rPr>
        <w:i/>
      </w:rPr>
      <w:t xml:space="preserve"> </w:t>
    </w:r>
    <w:r>
      <w:rPr>
        <w:i/>
      </w:rPr>
      <w:t>November</w:t>
    </w:r>
    <w:r w:rsidRPr="00EF26D0">
      <w:rPr>
        <w:i/>
      </w:rPr>
      <w:t xml:space="preserve"> 2015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1B"/>
    <w:rsid w:val="0018243F"/>
    <w:rsid w:val="004B566E"/>
    <w:rsid w:val="0050607E"/>
    <w:rsid w:val="00714C1B"/>
    <w:rsid w:val="0079419A"/>
    <w:rsid w:val="00AA6692"/>
    <w:rsid w:val="00CA7A02"/>
    <w:rsid w:val="00D41027"/>
    <w:rsid w:val="00E94E9C"/>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1B"/>
  </w:style>
  <w:style w:type="paragraph" w:styleId="Heading1">
    <w:name w:val="heading 1"/>
    <w:basedOn w:val="Normal"/>
    <w:next w:val="Normal"/>
    <w:link w:val="Heading1Char"/>
    <w:uiPriority w:val="9"/>
    <w:qFormat/>
    <w:rsid w:val="0071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714C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1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1B"/>
  </w:style>
  <w:style w:type="character" w:styleId="Hyperlink">
    <w:name w:val="Hyperlink"/>
    <w:basedOn w:val="DefaultParagraphFont"/>
    <w:uiPriority w:val="99"/>
    <w:unhideWhenUsed/>
    <w:rsid w:val="00714C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1B"/>
  </w:style>
  <w:style w:type="paragraph" w:styleId="Heading1">
    <w:name w:val="heading 1"/>
    <w:basedOn w:val="Normal"/>
    <w:next w:val="Normal"/>
    <w:link w:val="Heading1Char"/>
    <w:uiPriority w:val="9"/>
    <w:qFormat/>
    <w:rsid w:val="0071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714C1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1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1B"/>
  </w:style>
  <w:style w:type="character" w:styleId="Hyperlink">
    <w:name w:val="Hyperlink"/>
    <w:basedOn w:val="DefaultParagraphFont"/>
    <w:uiPriority w:val="99"/>
    <w:unhideWhenUsed/>
    <w:rsid w:val="0071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comlaw.gov.au/Details/F2012L02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Kellee</dc:creator>
  <cp:lastModifiedBy>Roberts, Kellee</cp:lastModifiedBy>
  <cp:revision>1</cp:revision>
  <cp:lastPrinted>2014-09-15T06:30:00Z</cp:lastPrinted>
  <dcterms:created xsi:type="dcterms:W3CDTF">2015-11-08T22:50:00Z</dcterms:created>
  <dcterms:modified xsi:type="dcterms:W3CDTF">2015-11-08T22:55:00Z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