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D67" w:rsidRPr="00C35164" w:rsidRDefault="00B27D67" w:rsidP="00B27D67">
      <w:pPr>
        <w:pStyle w:val="Caption"/>
        <w:keepLines/>
      </w:pPr>
      <w:bookmarkStart w:id="0" w:name="_Ref424810197"/>
      <w:bookmarkStart w:id="1" w:name="_Toc450663147"/>
      <w:r>
        <w:t>Table </w:t>
      </w:r>
      <w:r>
        <w:fldChar w:fldCharType="begin"/>
      </w:r>
      <w:r>
        <w:instrText xml:space="preserve"> SEQ Table\r 3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bookmarkEnd w:id="0"/>
      <w:r>
        <w:t xml:space="preserve"> </w:t>
      </w:r>
      <w:r w:rsidRPr="00C35164">
        <w:t xml:space="preserve">List </w:t>
      </w:r>
      <w:r>
        <w:t xml:space="preserve">of 15 global climate models (GCM) and their predicted change in </w:t>
      </w:r>
      <w:r w:rsidRPr="00C35164">
        <w:t xml:space="preserve">mean annual </w:t>
      </w:r>
      <w:r>
        <w:t xml:space="preserve">precipitation across the </w:t>
      </w:r>
      <w:r w:rsidRPr="006A6749">
        <w:t>Gloucester</w:t>
      </w:r>
      <w:r w:rsidRPr="00C35164">
        <w:t xml:space="preserve"> subregion</w:t>
      </w:r>
      <w:r>
        <w:t xml:space="preserve"> per degree of global warming</w:t>
      </w:r>
      <w:bookmarkEnd w:id="1"/>
    </w:p>
    <w:tbl>
      <w:tblPr>
        <w:tblStyle w:val="TableBAHeaderRow"/>
        <w:tblW w:w="9639" w:type="dxa"/>
        <w:tblLayout w:type="fixed"/>
        <w:tblLook w:val="04A0" w:firstRow="1" w:lastRow="0" w:firstColumn="1" w:lastColumn="0" w:noHBand="0" w:noVBand="1"/>
      </w:tblPr>
      <w:tblGrid>
        <w:gridCol w:w="1734"/>
        <w:gridCol w:w="5473"/>
        <w:gridCol w:w="2432"/>
      </w:tblGrid>
      <w:tr w:rsidR="00B27D67" w:rsidRPr="0013102A" w:rsidTr="00B819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17" w:type="dxa"/>
            <w:hideMark/>
          </w:tcPr>
          <w:p w:rsidR="00B27D67" w:rsidRPr="0013102A" w:rsidRDefault="00B27D67" w:rsidP="00B81969">
            <w:pPr>
              <w:pStyle w:val="TableText"/>
              <w:keepNext/>
              <w:keepLines/>
            </w:pPr>
            <w:r w:rsidRPr="0013102A">
              <w:t>GCM</w:t>
            </w:r>
          </w:p>
        </w:tc>
        <w:tc>
          <w:tcPr>
            <w:tcW w:w="5103" w:type="dxa"/>
            <w:hideMark/>
          </w:tcPr>
          <w:p w:rsidR="00B27D67" w:rsidRPr="0013102A" w:rsidRDefault="00B27D67" w:rsidP="00B81969">
            <w:pPr>
              <w:pStyle w:val="TableText"/>
              <w:keepNext/>
              <w:keepLines/>
            </w:pPr>
            <w:r w:rsidRPr="0013102A">
              <w:t>Modelling group and country</w:t>
            </w:r>
          </w:p>
        </w:tc>
        <w:tc>
          <w:tcPr>
            <w:tcW w:w="2268" w:type="dxa"/>
          </w:tcPr>
          <w:p w:rsidR="00B27D67" w:rsidRDefault="00B27D67" w:rsidP="00B81969">
            <w:pPr>
              <w:pStyle w:val="TableTextCentred"/>
              <w:keepNext/>
              <w:keepLines/>
            </w:pPr>
            <w:r>
              <w:t>Change in m</w:t>
            </w:r>
            <w:r w:rsidRPr="0013102A">
              <w:t xml:space="preserve">ean annual </w:t>
            </w:r>
            <w:r>
              <w:t>precipitation</w:t>
            </w:r>
          </w:p>
          <w:p w:rsidR="00B27D67" w:rsidRPr="0013102A" w:rsidRDefault="00B27D67" w:rsidP="00B81969">
            <w:pPr>
              <w:pStyle w:val="TableTextCentred"/>
              <w:keepNext/>
              <w:keepLines/>
            </w:pPr>
            <w:r w:rsidRPr="0013102A">
              <w:t>(</w:t>
            </w:r>
            <w:r>
              <w:t>%</w:t>
            </w:r>
            <w:r w:rsidRPr="0013102A">
              <w:t>)</w:t>
            </w:r>
          </w:p>
        </w:tc>
      </w:tr>
      <w:tr w:rsidR="00B27D67" w:rsidRPr="00193428" w:rsidTr="00B81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CCCMA T47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Canadian Climate Centre, Canada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6.7%</w:t>
            </w:r>
          </w:p>
        </w:tc>
      </w:tr>
      <w:tr w:rsidR="00B27D67" w:rsidRPr="00193428" w:rsidTr="00B819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MIUB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Meteorological Institute of the University of Bonn, Germany</w:t>
            </w:r>
          </w:p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Meteorological Research Institute of KMA, Korea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4.8%</w:t>
            </w:r>
          </w:p>
        </w:tc>
      </w:tr>
      <w:tr w:rsidR="00B27D67" w:rsidRPr="00193428" w:rsidTr="00B81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MIROC3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Centre for Climate Research, Japan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4.0%</w:t>
            </w:r>
          </w:p>
        </w:tc>
      </w:tr>
      <w:tr w:rsidR="00B27D67" w:rsidRPr="00193428" w:rsidTr="00B819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CCCMA T63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Canadian Climate Centre, Canada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2.7%</w:t>
            </w:r>
          </w:p>
        </w:tc>
      </w:tr>
      <w:tr w:rsidR="00B27D67" w:rsidRPr="00193428" w:rsidTr="00B81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NCAR-PCM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 xml:space="preserve">National </w:t>
            </w:r>
            <w:proofErr w:type="spellStart"/>
            <w:r w:rsidRPr="00193428">
              <w:t>Center</w:t>
            </w:r>
            <w:proofErr w:type="spellEnd"/>
            <w:r w:rsidRPr="00193428">
              <w:t xml:space="preserve"> for Atmospheric Research, USA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2.0%</w:t>
            </w:r>
          </w:p>
        </w:tc>
      </w:tr>
      <w:tr w:rsidR="00B27D67" w:rsidRPr="00193428" w:rsidTr="00B819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NCAR-CCSM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 xml:space="preserve">National </w:t>
            </w:r>
            <w:proofErr w:type="spellStart"/>
            <w:r w:rsidRPr="00193428">
              <w:t>Center</w:t>
            </w:r>
            <w:proofErr w:type="spellEnd"/>
            <w:r w:rsidRPr="00193428">
              <w:t xml:space="preserve"> for Atmospheric Research, USA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1.1%</w:t>
            </w:r>
          </w:p>
        </w:tc>
      </w:tr>
      <w:tr w:rsidR="00B27D67" w:rsidRPr="00193428" w:rsidTr="00B81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INMCM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Institute of Numerical Mathematics, Russia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0.8%</w:t>
            </w:r>
          </w:p>
        </w:tc>
      </w:tr>
      <w:tr w:rsidR="00B27D67" w:rsidRPr="00193428" w:rsidTr="00B819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CB4C0D" w:rsidRDefault="00B27D67" w:rsidP="00B81969">
            <w:pPr>
              <w:pStyle w:val="TableText"/>
              <w:keepNext/>
              <w:keepLines/>
              <w:rPr>
                <w:b/>
              </w:rPr>
            </w:pPr>
            <w:r w:rsidRPr="00CB4C0D">
              <w:rPr>
                <w:b/>
              </w:rPr>
              <w:t>CSIRO-MK3.0</w:t>
            </w:r>
          </w:p>
        </w:tc>
        <w:tc>
          <w:tcPr>
            <w:tcW w:w="5103" w:type="dxa"/>
            <w:noWrap/>
          </w:tcPr>
          <w:p w:rsidR="00B27D67" w:rsidRPr="00CB4C0D" w:rsidRDefault="00B27D67" w:rsidP="00B81969">
            <w:pPr>
              <w:pStyle w:val="TableText"/>
              <w:keepNext/>
              <w:keepLines/>
              <w:rPr>
                <w:b/>
              </w:rPr>
            </w:pPr>
            <w:r w:rsidRPr="00CB4C0D">
              <w:rPr>
                <w:b/>
              </w:rPr>
              <w:t>CSIRO, Australia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  <w:rPr>
                <w:rStyle w:val="Bold"/>
              </w:rPr>
            </w:pPr>
            <w:r w:rsidRPr="00FC4571">
              <w:rPr>
                <w:rStyle w:val="Bold"/>
              </w:rPr>
              <w:t>–0.4%</w:t>
            </w:r>
          </w:p>
        </w:tc>
      </w:tr>
      <w:tr w:rsidR="00B27D67" w:rsidRPr="00193428" w:rsidTr="00B81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845FFE" w:rsidRDefault="00B27D67" w:rsidP="00B81969">
            <w:pPr>
              <w:pStyle w:val="TableText"/>
              <w:keepNext/>
              <w:keepLines/>
            </w:pPr>
            <w:r w:rsidRPr="00845FFE">
              <w:t>MRI</w:t>
            </w:r>
          </w:p>
        </w:tc>
        <w:tc>
          <w:tcPr>
            <w:tcW w:w="5103" w:type="dxa"/>
            <w:noWrap/>
          </w:tcPr>
          <w:p w:rsidR="00B27D67" w:rsidRPr="00845FFE" w:rsidRDefault="00B27D67" w:rsidP="00B81969">
            <w:pPr>
              <w:pStyle w:val="TableText"/>
              <w:keepNext/>
              <w:keepLines/>
            </w:pPr>
            <w:r w:rsidRPr="00845FFE">
              <w:t>Meteorological Research Institute, Japan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–1.0%</w:t>
            </w:r>
          </w:p>
        </w:tc>
      </w:tr>
      <w:tr w:rsidR="00B27D67" w:rsidRPr="00193428" w:rsidTr="00B819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GFDL</w:t>
            </w:r>
            <w:r w:rsidRPr="00831E0F">
              <w:t>2.0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Geophysical Fluid, Dynamics Lab, USA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–1.4%</w:t>
            </w:r>
          </w:p>
        </w:tc>
      </w:tr>
      <w:tr w:rsidR="00B27D67" w:rsidRPr="00193428" w:rsidTr="00B81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IAP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LASG/Institute of Atmospheric Physics, China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–2.3%</w:t>
            </w:r>
          </w:p>
        </w:tc>
      </w:tr>
      <w:tr w:rsidR="00B27D67" w:rsidRPr="00193428" w:rsidTr="00B819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MPI-ECHAM5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Max Planck Institute for Meteorology DKRZ, Germany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–3.1%</w:t>
            </w:r>
          </w:p>
        </w:tc>
      </w:tr>
      <w:tr w:rsidR="00B27D67" w:rsidRPr="00193428" w:rsidTr="00B81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GISS-AOM</w:t>
            </w:r>
          </w:p>
        </w:tc>
        <w:tc>
          <w:tcPr>
            <w:tcW w:w="5103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NASA/Goddard Institute for Space Studies, USA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–5.1%</w:t>
            </w:r>
          </w:p>
        </w:tc>
      </w:tr>
      <w:tr w:rsidR="00B27D67" w:rsidRPr="00193428" w:rsidTr="00B819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193428" w:rsidRDefault="00B27D67" w:rsidP="00B81969">
            <w:pPr>
              <w:pStyle w:val="TableText"/>
              <w:keepNext/>
              <w:keepLines/>
            </w:pPr>
            <w:r w:rsidRPr="00193428">
              <w:t>IPSL</w:t>
            </w:r>
          </w:p>
        </w:tc>
        <w:tc>
          <w:tcPr>
            <w:tcW w:w="5103" w:type="dxa"/>
            <w:noWrap/>
          </w:tcPr>
          <w:p w:rsidR="00B27D67" w:rsidRPr="00145DD5" w:rsidRDefault="00B27D67" w:rsidP="00B81969">
            <w:pPr>
              <w:pStyle w:val="TableText"/>
              <w:keepNext/>
              <w:keepLines/>
              <w:rPr>
                <w:lang w:val="fr-FR"/>
              </w:rPr>
            </w:pPr>
            <w:r w:rsidRPr="00145DD5">
              <w:rPr>
                <w:lang w:val="fr-FR"/>
              </w:rPr>
              <w:t>Institut Pierre Simon Laplace, France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–5.1%</w:t>
            </w:r>
          </w:p>
        </w:tc>
      </w:tr>
      <w:tr w:rsidR="00B27D67" w:rsidRPr="00193428" w:rsidTr="00B81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17" w:type="dxa"/>
            <w:noWrap/>
          </w:tcPr>
          <w:p w:rsidR="00B27D67" w:rsidRPr="00CB4C0D" w:rsidRDefault="00B27D67" w:rsidP="00B81969">
            <w:pPr>
              <w:pStyle w:val="TableText"/>
              <w:keepNext/>
              <w:keepLines/>
            </w:pPr>
            <w:r w:rsidRPr="00CB4C0D">
              <w:t>CNRM</w:t>
            </w:r>
          </w:p>
        </w:tc>
        <w:tc>
          <w:tcPr>
            <w:tcW w:w="5103" w:type="dxa"/>
            <w:noWrap/>
          </w:tcPr>
          <w:p w:rsidR="00B27D67" w:rsidRPr="00CB4C0D" w:rsidRDefault="00B27D67" w:rsidP="00B81969">
            <w:pPr>
              <w:pStyle w:val="TableText"/>
              <w:keepNext/>
              <w:keepLines/>
            </w:pPr>
            <w:proofErr w:type="spellStart"/>
            <w:r w:rsidRPr="00CB4C0D">
              <w:t>Meteo</w:t>
            </w:r>
            <w:proofErr w:type="spellEnd"/>
            <w:r w:rsidRPr="00CB4C0D">
              <w:t>-France, France</w:t>
            </w:r>
          </w:p>
        </w:tc>
        <w:tc>
          <w:tcPr>
            <w:tcW w:w="2268" w:type="dxa"/>
          </w:tcPr>
          <w:p w:rsidR="00B27D67" w:rsidRPr="00FC4571" w:rsidRDefault="00B27D67" w:rsidP="00B81969">
            <w:pPr>
              <w:pStyle w:val="TableTextRight"/>
              <w:keepNext/>
              <w:keepLines/>
            </w:pPr>
            <w:r w:rsidRPr="00FC4571">
              <w:t>–5.4%</w:t>
            </w:r>
          </w:p>
        </w:tc>
      </w:tr>
    </w:tbl>
    <w:p w:rsidR="00A76C17" w:rsidRDefault="00A76C17">
      <w:bookmarkStart w:id="2" w:name="_GoBack"/>
      <w:bookmarkEnd w:id="2"/>
    </w:p>
    <w:sectPr w:rsidR="00A76C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D67"/>
    <w:rsid w:val="008421B6"/>
    <w:rsid w:val="00A76C17"/>
    <w:rsid w:val="00AE60C1"/>
    <w:rsid w:val="00B2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46650A-91B0-40D1-8E38-EA3AA3455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B27D67"/>
    <w:pPr>
      <w:spacing w:before="180" w:after="120" w:line="264" w:lineRule="auto"/>
    </w:pPr>
    <w:rPr>
      <w:rFonts w:ascii="Calibri" w:eastAsia="Calibri" w:hAnsi="Calibri" w:cs="Times New Roman"/>
      <w:color w:val="000000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Text"/>
    <w:uiPriority w:val="8"/>
    <w:qFormat/>
    <w:rsid w:val="00B27D67"/>
    <w:pPr>
      <w:tabs>
        <w:tab w:val="left" w:pos="4927"/>
      </w:tabs>
      <w:spacing w:before="20" w:after="180" w:line="120" w:lineRule="atLeast"/>
    </w:pPr>
    <w:rPr>
      <w:rFonts w:eastAsia="Times New Roman" w:cs="Arial"/>
      <w:sz w:val="20"/>
      <w:szCs w:val="20"/>
      <w:lang w:eastAsia="en-AU"/>
    </w:rPr>
  </w:style>
  <w:style w:type="paragraph" w:styleId="Caption">
    <w:name w:val="caption"/>
    <w:basedOn w:val="BodyText"/>
    <w:next w:val="BodyText"/>
    <w:link w:val="CaptionChar"/>
    <w:uiPriority w:val="6"/>
    <w:qFormat/>
    <w:rsid w:val="00B27D67"/>
    <w:pPr>
      <w:keepNext/>
      <w:spacing w:after="60"/>
    </w:pPr>
    <w:rPr>
      <w:b/>
      <w:bCs/>
      <w:color w:val="44546A" w:themeColor="text2"/>
      <w:sz w:val="20"/>
      <w:szCs w:val="18"/>
    </w:rPr>
  </w:style>
  <w:style w:type="character" w:customStyle="1" w:styleId="Bold">
    <w:name w:val="Bold"/>
    <w:basedOn w:val="DefaultParagraphFont"/>
    <w:uiPriority w:val="5"/>
    <w:qFormat/>
    <w:rsid w:val="00B27D67"/>
    <w:rPr>
      <w:b/>
    </w:rPr>
  </w:style>
  <w:style w:type="table" w:customStyle="1" w:styleId="TableBAHeaderRow">
    <w:name w:val="Table BA Header Row"/>
    <w:basedOn w:val="TableNormal"/>
    <w:rsid w:val="00B27D67"/>
    <w:pPr>
      <w:spacing w:before="20" w:after="20" w:line="200" w:lineRule="atLeast"/>
    </w:pPr>
    <w:rPr>
      <w:rFonts w:eastAsia="Times" w:cs="Times New Roman"/>
      <w:sz w:val="20"/>
      <w:szCs w:val="20"/>
      <w:lang w:eastAsia="en-AU"/>
    </w:rPr>
    <w:tblPr>
      <w:tblStyleRowBandSize w:val="1"/>
      <w:tblStyleColBandSize w:val="1"/>
      <w:tblInd w:w="57" w:type="dxa"/>
      <w:tblBorders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28" w:type="dxa"/>
        <w:right w:w="57" w:type="dxa"/>
      </w:tblCellMar>
    </w:tblPr>
    <w:trPr>
      <w:cantSplit/>
    </w:tr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 w:line="120" w:lineRule="atLeast"/>
        <w:jc w:val="left"/>
      </w:pPr>
      <w:rPr>
        <w:rFonts w:asciiTheme="minorHAnsi" w:hAnsiTheme="minorHAnsi"/>
        <w:b/>
        <w:color w:val="FFFFFF"/>
        <w:sz w:val="20"/>
      </w:rPr>
      <w:tblPr/>
      <w:tcPr>
        <w:shd w:val="clear" w:color="auto" w:fill="44546A" w:themeFill="text2"/>
      </w:tcPr>
    </w:tblStylePr>
    <w:tblStylePr w:type="band1Vert">
      <w:pPr>
        <w:wordWrap/>
        <w:jc w:val="left"/>
      </w:pPr>
    </w:tblStylePr>
    <w:tblStylePr w:type="band1Horz">
      <w:pPr>
        <w:wordWrap/>
        <w:spacing w:beforeLines="0" w:beforeAutospacing="0" w:afterLines="0" w:afterAutospacing="0" w:line="120" w:lineRule="atLeast"/>
        <w:jc w:val="left"/>
      </w:pPr>
      <w:tblPr/>
      <w:tcPr>
        <w:shd w:val="clear" w:color="auto" w:fill="E1F2FB"/>
      </w:tcPr>
    </w:tblStylePr>
    <w:tblStylePr w:type="band2Horz">
      <w:pPr>
        <w:wordWrap/>
        <w:spacing w:beforeLines="0" w:beforeAutospacing="0" w:afterLines="0" w:afterAutospacing="0" w:line="120" w:lineRule="atLeast"/>
      </w:pPr>
      <w:tblPr/>
      <w:tcPr>
        <w:shd w:val="clear" w:color="auto" w:fill="D5DCE4" w:themeFill="text2" w:themeFillTint="33"/>
      </w:tcPr>
    </w:tblStylePr>
  </w:style>
  <w:style w:type="paragraph" w:customStyle="1" w:styleId="TableTextCentred">
    <w:name w:val="TableTextCentred"/>
    <w:basedOn w:val="TableText"/>
    <w:next w:val="BodyText"/>
    <w:uiPriority w:val="8"/>
    <w:qFormat/>
    <w:rsid w:val="00B27D67"/>
    <w:pPr>
      <w:jc w:val="center"/>
    </w:pPr>
  </w:style>
  <w:style w:type="paragraph" w:customStyle="1" w:styleId="TableTextRight">
    <w:name w:val="TableTextRight"/>
    <w:basedOn w:val="TableText"/>
    <w:next w:val="BodyText"/>
    <w:uiPriority w:val="8"/>
    <w:qFormat/>
    <w:rsid w:val="00B27D67"/>
    <w:pPr>
      <w:jc w:val="right"/>
    </w:pPr>
  </w:style>
  <w:style w:type="character" w:customStyle="1" w:styleId="CaptionChar">
    <w:name w:val="Caption Char"/>
    <w:basedOn w:val="DefaultParagraphFont"/>
    <w:link w:val="Caption"/>
    <w:uiPriority w:val="6"/>
    <w:rsid w:val="00B27D67"/>
    <w:rPr>
      <w:rFonts w:ascii="Calibri" w:eastAsia="Calibri" w:hAnsi="Calibri" w:cs="Times New Roman"/>
      <w:b/>
      <w:bCs/>
      <w:color w:val="44546A" w:themeColor="text2"/>
      <w:sz w:val="20"/>
      <w:szCs w:val="18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B27D67"/>
  </w:style>
  <w:style w:type="character" w:customStyle="1" w:styleId="BodyTextChar">
    <w:name w:val="Body Text Char"/>
    <w:basedOn w:val="DefaultParagraphFont"/>
    <w:link w:val="BodyText"/>
    <w:uiPriority w:val="99"/>
    <w:semiHidden/>
    <w:rsid w:val="00B27D67"/>
    <w:rPr>
      <w:rFonts w:ascii="Calibri" w:eastAsia="Calibri" w:hAnsi="Calibri" w:cs="Times New Roman"/>
      <w:color w:val="000000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Hodgson, Geoff (CLW, Floreat)</dc:creator>
  <cp:keywords/>
  <dc:description/>
  <cp:lastModifiedBy>Hodgson, Geoff (CLW, Floreat)</cp:lastModifiedBy>
  <cp:revision>1</cp:revision>
  <dcterms:created xsi:type="dcterms:W3CDTF">2017-01-17T02:29:00Z</dcterms:created>
  <dcterms:modified xsi:type="dcterms:W3CDTF">2017-01-17T02:30:00Z</dcterms:modified>
</cp:coreProperties>
</file>