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E2" w:rsidRPr="00F57050" w:rsidRDefault="008C5950" w:rsidP="00F57050">
      <w:pPr>
        <w:spacing w:before="0" w:after="240"/>
      </w:pPr>
      <w:bookmarkStart w:id="0" w:name="_GoBack"/>
      <w:r>
        <w:rPr>
          <w:noProof/>
        </w:rPr>
        <w:drawing>
          <wp:inline distT="0" distB="0" distL="0" distR="0" wp14:anchorId="04CC7B37" wp14:editId="339FAD6C">
            <wp:extent cx="6624000" cy="922047"/>
            <wp:effectExtent l="0" t="0" r="5715" b="0"/>
            <wp:docPr id="2" name="Picture 2" descr="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E158D2" w:rsidRPr="00840A5D" w:rsidRDefault="00666A70" w:rsidP="00840A5D">
      <w:pPr>
        <w:pStyle w:val="Title"/>
        <w:spacing w:before="120" w:after="120"/>
        <w:rPr>
          <w:rFonts w:asciiTheme="majorHAnsi" w:hAnsiTheme="majorHAnsi"/>
        </w:rPr>
      </w:pPr>
      <w:bookmarkStart w:id="1" w:name="_Toc391890680"/>
      <w:r>
        <w:rPr>
          <w:rFonts w:asciiTheme="majorHAnsi" w:hAnsiTheme="majorHAnsi"/>
        </w:rPr>
        <w:t>Settlement Reports</w:t>
      </w:r>
    </w:p>
    <w:p w:rsidR="00C33483" w:rsidRPr="00F57050" w:rsidRDefault="00840A5D" w:rsidP="00F57050">
      <w:pPr>
        <w:pStyle w:val="Heading1"/>
        <w:spacing w:before="120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Top 25 L</w:t>
      </w:r>
      <w:r w:rsidR="009059EC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anguages by</w:t>
      </w:r>
      <w:r w:rsidR="00E158D2" w:rsidRPr="00840A5D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Migration Stream </w:t>
      </w:r>
      <w:bookmarkEnd w:id="1"/>
    </w:p>
    <w:p w:rsidR="00FD5054" w:rsidRDefault="00A5096C" w:rsidP="00840A5D">
      <w:pPr>
        <w:spacing w:line="240" w:lineRule="auto"/>
        <w:rPr>
          <w:rFonts w:asciiTheme="majorHAnsi" w:hAnsiTheme="majorHAnsi"/>
        </w:rPr>
      </w:pPr>
      <w:r w:rsidRPr="00840A5D">
        <w:rPr>
          <w:rFonts w:asciiTheme="majorHAnsi" w:hAnsiTheme="majorHAnsi"/>
        </w:rPr>
        <w:t>This tabl</w:t>
      </w:r>
      <w:r w:rsidR="00C33483">
        <w:rPr>
          <w:rFonts w:asciiTheme="majorHAnsi" w:hAnsiTheme="majorHAnsi"/>
        </w:rPr>
        <w:t>e covers the Settlement Date</w:t>
      </w:r>
      <w:r w:rsidR="00C33483">
        <w:rPr>
          <w:rStyle w:val="FootnoteReference"/>
          <w:rFonts w:asciiTheme="majorHAnsi" w:hAnsiTheme="majorHAnsi"/>
        </w:rPr>
        <w:footnoteReference w:id="1"/>
      </w:r>
      <w:r w:rsidR="00C33483">
        <w:rPr>
          <w:rFonts w:asciiTheme="majorHAnsi" w:hAnsiTheme="majorHAnsi"/>
        </w:rPr>
        <w:t xml:space="preserve"> </w:t>
      </w:r>
      <w:r w:rsidRPr="00840A5D">
        <w:rPr>
          <w:rFonts w:asciiTheme="majorHAnsi" w:hAnsiTheme="majorHAnsi"/>
        </w:rPr>
        <w:t xml:space="preserve"> range from</w:t>
      </w:r>
      <w:r w:rsidR="00FD5054" w:rsidRPr="00840A5D">
        <w:rPr>
          <w:rFonts w:asciiTheme="majorHAnsi" w:hAnsiTheme="majorHAnsi"/>
        </w:rPr>
        <w:t xml:space="preserve"> 1 July 2009 to 30 June 2014.</w:t>
      </w:r>
      <w:r w:rsidR="00FD5054" w:rsidRPr="00840A5D">
        <w:rPr>
          <w:rFonts w:asciiTheme="majorHAnsi" w:hAnsiTheme="majorHAnsi"/>
        </w:rPr>
        <w:tab/>
      </w:r>
    </w:p>
    <w:p w:rsidR="00C33483" w:rsidRPr="00B46B83" w:rsidRDefault="00C33483" w:rsidP="00C33483">
      <w:pPr>
        <w:spacing w:line="240" w:lineRule="auto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10505" w:type="dxa"/>
        <w:tblInd w:w="93" w:type="dxa"/>
        <w:tblLook w:val="04A0" w:firstRow="1" w:lastRow="0" w:firstColumn="1" w:lastColumn="0" w:noHBand="0" w:noVBand="1"/>
        <w:tblCaption w:val="Top 25 Languages by Migration Stream "/>
        <w:tblDescription w:val="A table showing top 25 languages by migration stream"/>
      </w:tblPr>
      <w:tblGrid>
        <w:gridCol w:w="1900"/>
        <w:gridCol w:w="1164"/>
        <w:gridCol w:w="1629"/>
        <w:gridCol w:w="2552"/>
        <w:gridCol w:w="1559"/>
        <w:gridCol w:w="1701"/>
      </w:tblGrid>
      <w:tr w:rsidR="009A0697" w:rsidRPr="009A0697" w:rsidTr="009A0697">
        <w:trPr>
          <w:trHeight w:val="315"/>
        </w:trPr>
        <w:tc>
          <w:tcPr>
            <w:tcW w:w="1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690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9A0697" w:rsidRPr="009A0697" w:rsidTr="009A0697">
        <w:trPr>
          <w:trHeight w:val="315"/>
        </w:trPr>
        <w:tc>
          <w:tcPr>
            <w:tcW w:w="1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English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69,718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2,227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146,525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218,471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Mandarin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22,125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1,207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22,167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45,525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Arabic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8,057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14,106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22,625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Vietnamese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11,861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13,706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 xml:space="preserve">Chinese, </w:t>
            </w:r>
            <w:proofErr w:type="spellStart"/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nfd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7,605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5,728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13,463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Hindi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2,996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6,548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9,646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Nepali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476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4,352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3,511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8,343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Dari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1,878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6,427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8,323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Korean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2,742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4,514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7,320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Thai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6,668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7,101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Hazaragi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6,625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6,984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Punjabi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1,790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4,687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6,586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Cantonese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4,022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2,509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6,581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Farsi (Persian)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1,160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4,022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604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5,788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Tamil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1,326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2,243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5,675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Spanish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2,933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5,229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 xml:space="preserve">Chinese, </w:t>
            </w:r>
            <w:proofErr w:type="spellStart"/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nec</w:t>
            </w:r>
            <w:proofErr w:type="spellEnd"/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1,375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3,631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5,049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Indonesian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3,623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4,762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Russian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3,031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1,352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4,424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Urdu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1,172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1,051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4,218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Bengali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1,935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4,095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Malayalam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3,682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4,007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Gujarati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1,029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2,807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3,846</w:t>
            </w:r>
          </w:p>
        </w:tc>
      </w:tr>
      <w:tr w:rsidR="009A0697" w:rsidRPr="009A0697" w:rsidTr="009A0697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Sinhalese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1,029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2,703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3,837</w:t>
            </w:r>
          </w:p>
        </w:tc>
      </w:tr>
      <w:tr w:rsidR="009A0697" w:rsidRPr="009A0697" w:rsidTr="009A0697">
        <w:trPr>
          <w:trHeight w:val="315"/>
        </w:trPr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Tagalog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3,044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A0697" w:rsidRPr="009A0697" w:rsidRDefault="009A0697" w:rsidP="009A0697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9A069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3,597</w:t>
            </w:r>
          </w:p>
        </w:tc>
      </w:tr>
    </w:tbl>
    <w:p w:rsidR="00E158D2" w:rsidRPr="00840A5D" w:rsidRDefault="00044B35" w:rsidP="00840A5D">
      <w:pPr>
        <w:spacing w:line="240" w:lineRule="auto"/>
        <w:rPr>
          <w:rFonts w:asciiTheme="majorHAnsi" w:hAnsiTheme="majorHAnsi"/>
        </w:rPr>
      </w:pPr>
      <w:r w:rsidRPr="00840A5D">
        <w:rPr>
          <w:rFonts w:asciiTheme="majorHAnsi" w:hAnsiTheme="majorHAnsi"/>
        </w:rPr>
        <w:br w:type="page"/>
      </w:r>
    </w:p>
    <w:p w:rsidR="004831CF" w:rsidRPr="00840A5D" w:rsidRDefault="004831CF" w:rsidP="00840A5D">
      <w:pPr>
        <w:spacing w:line="240" w:lineRule="auto"/>
        <w:rPr>
          <w:rFonts w:asciiTheme="majorHAnsi" w:hAnsiTheme="majorHAnsi"/>
        </w:rPr>
      </w:pPr>
      <w:r w:rsidRPr="00840A5D">
        <w:rPr>
          <w:rFonts w:asciiTheme="majorHAnsi" w:hAnsiTheme="majorHAnsi" w:cs="Arial"/>
          <w:b/>
          <w:szCs w:val="20"/>
        </w:rPr>
        <w:lastRenderedPageBreak/>
        <w:t>Caveats</w:t>
      </w:r>
    </w:p>
    <w:p w:rsidR="004831CF" w:rsidRPr="00840A5D" w:rsidRDefault="004831CF" w:rsidP="00840A5D">
      <w:p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4831CF" w:rsidRPr="00840A5D" w:rsidRDefault="004831CF" w:rsidP="00840A5D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Capture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4831CF" w:rsidRPr="00840A5D" w:rsidRDefault="004831CF" w:rsidP="00840A5D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Limitations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settlers who were:</w:t>
      </w:r>
    </w:p>
    <w:p w:rsidR="004831CF" w:rsidRPr="00840A5D" w:rsidRDefault="004831CF" w:rsidP="00840A5D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4831CF" w:rsidRPr="00840A5D" w:rsidRDefault="004831CF" w:rsidP="00840A5D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proofErr w:type="gramStart"/>
      <w:r w:rsidRPr="00840A5D">
        <w:rPr>
          <w:rFonts w:asciiTheme="majorHAnsi" w:hAnsiTheme="majorHAnsi" w:cstheme="minorHAnsi"/>
          <w:szCs w:val="20"/>
        </w:rPr>
        <w:t>who</w:t>
      </w:r>
      <w:proofErr w:type="gramEnd"/>
      <w:r w:rsidRPr="00840A5D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4831CF" w:rsidRPr="00840A5D" w:rsidRDefault="004831CF" w:rsidP="00840A5D">
      <w:pPr>
        <w:numPr>
          <w:ilvl w:val="0"/>
          <w:numId w:val="61"/>
        </w:numPr>
        <w:tabs>
          <w:tab w:val="left" w:pos="2195"/>
        </w:tabs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some duplicate settler records.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SRF includes only the settler’s </w:t>
      </w:r>
      <w:r w:rsidRPr="00840A5D">
        <w:rPr>
          <w:rFonts w:asciiTheme="majorHAnsi" w:hAnsiTheme="majorHAnsi" w:cstheme="minorHAnsi"/>
          <w:szCs w:val="20"/>
          <w:u w:val="single"/>
        </w:rPr>
        <w:t>latest</w:t>
      </w:r>
      <w:r w:rsidRPr="00840A5D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4831CF" w:rsidRPr="00840A5D" w:rsidRDefault="004831CF" w:rsidP="00840A5D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Reporting Limitations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C33483">
        <w:rPr>
          <w:rFonts w:asciiTheme="majorHAnsi" w:hAnsiTheme="majorHAnsi" w:cstheme="minorHAnsi"/>
          <w:szCs w:val="20"/>
        </w:rPr>
        <w:t xml:space="preserve">essed (indicated by </w:t>
      </w:r>
      <w:r w:rsidR="005939DE">
        <w:rPr>
          <w:rFonts w:asciiTheme="majorHAnsi" w:hAnsiTheme="majorHAnsi" w:cstheme="minorHAnsi"/>
          <w:szCs w:val="20"/>
        </w:rPr>
        <w:t>&lt;5</w:t>
      </w:r>
      <w:r w:rsidRPr="00840A5D">
        <w:rPr>
          <w:rFonts w:asciiTheme="majorHAnsi" w:hAnsiTheme="majorHAnsi" w:cstheme="minorHAnsi"/>
          <w:szCs w:val="20"/>
        </w:rPr>
        <w:t>) for client confidentiality.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4831CF" w:rsidRPr="00840A5D" w:rsidRDefault="004831CF" w:rsidP="00840A5D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 Usage</w:t>
      </w:r>
    </w:p>
    <w:p w:rsidR="004831CF" w:rsidRPr="00840A5D" w:rsidRDefault="004831CF" w:rsidP="00840A5D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4831CF" w:rsidRPr="00840A5D" w:rsidRDefault="004831CF" w:rsidP="00840A5D">
      <w:pPr>
        <w:spacing w:line="240" w:lineRule="auto"/>
        <w:jc w:val="right"/>
        <w:rPr>
          <w:rFonts w:asciiTheme="majorHAnsi" w:hAnsiTheme="majorHAnsi" w:cs="Arial"/>
          <w:i/>
          <w:szCs w:val="20"/>
        </w:rPr>
      </w:pPr>
      <w:r w:rsidRPr="00840A5D">
        <w:rPr>
          <w:rFonts w:asciiTheme="majorHAnsi" w:hAnsiTheme="majorHAnsi" w:cs="Arial"/>
          <w:i/>
          <w:szCs w:val="20"/>
        </w:rPr>
        <w:t>Updated 6 January 2014</w:t>
      </w:r>
    </w:p>
    <w:p w:rsidR="00A5096C" w:rsidRPr="00840A5D" w:rsidRDefault="00A5096C" w:rsidP="00840A5D">
      <w:pPr>
        <w:spacing w:line="240" w:lineRule="auto"/>
        <w:rPr>
          <w:rFonts w:asciiTheme="majorHAnsi" w:hAnsiTheme="majorHAnsi"/>
        </w:rPr>
      </w:pPr>
    </w:p>
    <w:sectPr w:rsidR="00A5096C" w:rsidRPr="00840A5D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D2" w:rsidRDefault="00E158D2">
      <w:r>
        <w:separator/>
      </w:r>
    </w:p>
  </w:endnote>
  <w:endnote w:type="continuationSeparator" w:id="0">
    <w:p w:rsidR="00E158D2" w:rsidRDefault="00E1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1251D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D2" w:rsidRDefault="00E158D2">
      <w:r>
        <w:separator/>
      </w:r>
    </w:p>
  </w:footnote>
  <w:footnote w:type="continuationSeparator" w:id="0">
    <w:p w:rsidR="00E158D2" w:rsidRDefault="00E158D2">
      <w:r>
        <w:continuationSeparator/>
      </w:r>
    </w:p>
  </w:footnote>
  <w:footnote w:id="1">
    <w:p w:rsidR="00C33483" w:rsidRDefault="00C33483">
      <w:pPr>
        <w:pStyle w:val="FootnoteText"/>
      </w:pPr>
      <w:r>
        <w:rPr>
          <w:rStyle w:val="FootnoteReference"/>
        </w:rPr>
        <w:footnoteRef/>
      </w:r>
      <w:r w:rsidRPr="00C33483">
        <w:t xml:space="preserve">Settlement Date is 'date of visa grant' for settlers who were in Australia when their visa was </w:t>
      </w:r>
      <w:proofErr w:type="gramStart"/>
      <w:r w:rsidRPr="00C33483">
        <w:t>granted, and 'date of arrival in Australia'</w:t>
      </w:r>
      <w:proofErr w:type="gramEnd"/>
      <w:r w:rsidRPr="00C33483"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C67CBF">
    <w:pPr>
      <w:pStyle w:val="Header"/>
      <w:rPr>
        <w:noProof/>
      </w:rPr>
    </w:pPr>
    <w:r>
      <w:rPr>
        <w:noProof/>
      </w:rPr>
      <w:t xml:space="preserve">Settlement </w:t>
    </w:r>
    <w:r w:rsidR="00840A5D">
      <w:rPr>
        <w:noProof/>
      </w:rPr>
      <w:t>Report</w:t>
    </w:r>
    <w:r w:rsidR="00666A70"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4E783ABD" wp14:editId="75724ADC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D2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4B35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31CF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1C31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39DE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5F7769"/>
    <w:rsid w:val="00601C99"/>
    <w:rsid w:val="00607597"/>
    <w:rsid w:val="0061251D"/>
    <w:rsid w:val="006255E4"/>
    <w:rsid w:val="00641020"/>
    <w:rsid w:val="006410C1"/>
    <w:rsid w:val="00647F05"/>
    <w:rsid w:val="006530EF"/>
    <w:rsid w:val="00654D06"/>
    <w:rsid w:val="00661536"/>
    <w:rsid w:val="00666A70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8131E7"/>
    <w:rsid w:val="00813711"/>
    <w:rsid w:val="00814279"/>
    <w:rsid w:val="008263C2"/>
    <w:rsid w:val="00840A5D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59EC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0697"/>
    <w:rsid w:val="009A4CD8"/>
    <w:rsid w:val="009B3ED1"/>
    <w:rsid w:val="009C257A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449D1"/>
    <w:rsid w:val="00A5096C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372D"/>
    <w:rsid w:val="00B4451B"/>
    <w:rsid w:val="00B52BDE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3483"/>
    <w:rsid w:val="00C34B4A"/>
    <w:rsid w:val="00C46EEB"/>
    <w:rsid w:val="00C47BA2"/>
    <w:rsid w:val="00C612DC"/>
    <w:rsid w:val="00C622CB"/>
    <w:rsid w:val="00C64D15"/>
    <w:rsid w:val="00C67CBF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814EB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158D2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57050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D5054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AF9ED-CF45-4EF7-8863-B571304F3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Top 25 Languages by Migration Stream </dc:title>
  <dc:subject/>
  <dc:creator/>
  <cp:keywords>Top 25 Languages by Migration Stream, Settlement Reports</cp:keywords>
  <cp:lastModifiedBy/>
  <cp:revision>1</cp:revision>
  <dcterms:created xsi:type="dcterms:W3CDTF">2014-09-10T06:30:00Z</dcterms:created>
  <dcterms:modified xsi:type="dcterms:W3CDTF">2014-09-11T00:08:00Z</dcterms:modified>
</cp:coreProperties>
</file>