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950" w:rsidRDefault="008C5950" w:rsidP="008C5950">
      <w:pPr>
        <w:spacing w:before="0" w:after="240"/>
      </w:pPr>
      <w:r>
        <w:rPr>
          <w:noProof/>
        </w:rPr>
        <w:drawing>
          <wp:inline distT="0" distB="0" distL="0" distR="0" wp14:anchorId="4D57306A" wp14:editId="24E92A67">
            <wp:extent cx="6624000" cy="922047"/>
            <wp:effectExtent l="0" t="0" r="5715" b="0"/>
            <wp:docPr id="2" name="Picture 2" descr="Department of Social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S_J13-353_Fact_sheet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24000" cy="9220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66A1" w:rsidRPr="00C441EB" w:rsidRDefault="00444F9F" w:rsidP="001B3538">
      <w:pPr>
        <w:pStyle w:val="Title"/>
        <w:spacing w:before="120" w:after="120"/>
        <w:rPr>
          <w:rFonts w:asciiTheme="majorHAnsi" w:hAnsiTheme="majorHAnsi"/>
        </w:rPr>
      </w:pPr>
      <w:r>
        <w:rPr>
          <w:rFonts w:asciiTheme="majorHAnsi" w:hAnsiTheme="majorHAnsi"/>
        </w:rPr>
        <w:t>Settlement Reports</w:t>
      </w:r>
      <w:r w:rsidR="002F1729" w:rsidRPr="00C441EB">
        <w:rPr>
          <w:rFonts w:asciiTheme="majorHAnsi" w:hAnsiTheme="majorHAnsi"/>
        </w:rPr>
        <w:t xml:space="preserve"> </w:t>
      </w:r>
    </w:p>
    <w:p w:rsidR="00C645F7" w:rsidRDefault="00BB23BB" w:rsidP="00B72364">
      <w:pPr>
        <w:pStyle w:val="Subtitle"/>
        <w:spacing w:before="120" w:after="120"/>
      </w:pPr>
      <w:r w:rsidRPr="00C441EB">
        <w:t xml:space="preserve">Top 25 Countries of Birth </w:t>
      </w:r>
      <w:r w:rsidR="00A62946">
        <w:t>by</w:t>
      </w:r>
      <w:r w:rsidRPr="00C441EB">
        <w:t xml:space="preserve"> Migration S</w:t>
      </w:r>
      <w:r w:rsidR="002F1729" w:rsidRPr="00C441EB">
        <w:t>tream</w:t>
      </w:r>
    </w:p>
    <w:p w:rsidR="001B3538" w:rsidRPr="00C441EB" w:rsidRDefault="001B3538" w:rsidP="001B3538">
      <w:pPr>
        <w:spacing w:line="240" w:lineRule="auto"/>
        <w:rPr>
          <w:rFonts w:asciiTheme="majorHAnsi" w:hAnsiTheme="majorHAnsi"/>
        </w:rPr>
      </w:pPr>
      <w:r w:rsidRPr="00C441EB">
        <w:rPr>
          <w:rFonts w:asciiTheme="majorHAnsi" w:hAnsiTheme="majorHAnsi"/>
        </w:rPr>
        <w:t>This t</w:t>
      </w:r>
      <w:r w:rsidR="00EE301A">
        <w:rPr>
          <w:rFonts w:asciiTheme="majorHAnsi" w:hAnsiTheme="majorHAnsi"/>
        </w:rPr>
        <w:t>abl</w:t>
      </w:r>
      <w:r w:rsidR="00A62946">
        <w:rPr>
          <w:rFonts w:asciiTheme="majorHAnsi" w:hAnsiTheme="majorHAnsi"/>
        </w:rPr>
        <w:t>e covers the Settlement Date</w:t>
      </w:r>
      <w:r w:rsidR="00A62946">
        <w:rPr>
          <w:rStyle w:val="FootnoteReference"/>
          <w:rFonts w:asciiTheme="majorHAnsi" w:hAnsiTheme="majorHAnsi"/>
        </w:rPr>
        <w:footnoteReference w:id="1"/>
      </w:r>
      <w:r w:rsidR="00E3072A">
        <w:rPr>
          <w:rFonts w:asciiTheme="majorHAnsi" w:hAnsiTheme="majorHAnsi"/>
        </w:rPr>
        <w:t xml:space="preserve"> </w:t>
      </w:r>
      <w:r w:rsidRPr="00C441EB">
        <w:rPr>
          <w:rFonts w:asciiTheme="majorHAnsi" w:hAnsiTheme="majorHAnsi"/>
        </w:rPr>
        <w:t xml:space="preserve"> range from 1 July 2009 to 30 June 2014.</w:t>
      </w:r>
    </w:p>
    <w:p w:rsidR="001B3538" w:rsidRPr="00C441EB" w:rsidRDefault="001B3538" w:rsidP="001B3538">
      <w:pPr>
        <w:spacing w:line="240" w:lineRule="auto"/>
        <w:rPr>
          <w:rFonts w:asciiTheme="majorHAnsi" w:hAnsiTheme="majorHAnsi"/>
        </w:rPr>
      </w:pPr>
      <w:r w:rsidRPr="00C441EB">
        <w:rPr>
          <w:rFonts w:asciiTheme="majorHAnsi" w:hAnsiTheme="majorHAnsi"/>
        </w:rPr>
        <w:t>You should note and take into account the matters identified as caveats to this data (refer to separate page).</w:t>
      </w:r>
    </w:p>
    <w:p w:rsidR="000D00B7" w:rsidRPr="00C441EB" w:rsidRDefault="000D00B7" w:rsidP="001B3538">
      <w:pPr>
        <w:spacing w:line="240" w:lineRule="auto"/>
        <w:rPr>
          <w:rFonts w:asciiTheme="majorHAnsi" w:hAnsiTheme="majorHAnsi"/>
        </w:rPr>
      </w:pPr>
    </w:p>
    <w:tbl>
      <w:tblPr>
        <w:tblW w:w="8760" w:type="dxa"/>
        <w:tblInd w:w="93" w:type="dxa"/>
        <w:tblLook w:val="04A0" w:firstRow="1" w:lastRow="0" w:firstColumn="1" w:lastColumn="0" w:noHBand="0" w:noVBand="1"/>
      </w:tblPr>
      <w:tblGrid>
        <w:gridCol w:w="2460"/>
        <w:gridCol w:w="829"/>
        <w:gridCol w:w="1507"/>
        <w:gridCol w:w="1802"/>
        <w:gridCol w:w="940"/>
        <w:gridCol w:w="1360"/>
      </w:tblGrid>
      <w:tr w:rsidR="00413B62" w:rsidRPr="00413B62" w:rsidTr="00413B62">
        <w:trPr>
          <w:trHeight w:val="315"/>
        </w:trPr>
        <w:tc>
          <w:tcPr>
            <w:tcW w:w="24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4BACC6"/>
            <w:noWrap/>
            <w:vAlign w:val="center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Country of Birth</w:t>
            </w:r>
          </w:p>
        </w:tc>
        <w:tc>
          <w:tcPr>
            <w:tcW w:w="494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4BACC6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Migration Stream</w:t>
            </w:r>
          </w:p>
        </w:tc>
        <w:tc>
          <w:tcPr>
            <w:tcW w:w="1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4BACC6"/>
            <w:noWrap/>
            <w:vAlign w:val="center"/>
            <w:hideMark/>
          </w:tcPr>
          <w:p w:rsidR="00413B62" w:rsidRPr="00413B62" w:rsidRDefault="00413B62" w:rsidP="00413B62">
            <w:pPr>
              <w:spacing w:before="0" w:after="0" w:line="240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Grand Total</w:t>
            </w:r>
          </w:p>
        </w:tc>
      </w:tr>
      <w:tr w:rsidR="00413B62" w:rsidRPr="00413B62" w:rsidTr="00413B62">
        <w:trPr>
          <w:trHeight w:val="315"/>
        </w:trPr>
        <w:tc>
          <w:tcPr>
            <w:tcW w:w="24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13B62" w:rsidRPr="00413B62" w:rsidRDefault="00413B62" w:rsidP="00413B62">
            <w:pPr>
              <w:spacing w:before="0" w:after="0" w:line="240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4BACC6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Family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4BACC6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Humanitarian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4BACC6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Other/Unknown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4BACC6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Skilled</w:t>
            </w:r>
          </w:p>
        </w:tc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13B62" w:rsidRPr="00413B62" w:rsidRDefault="00413B62" w:rsidP="00413B62">
            <w:pPr>
              <w:spacing w:before="0" w:after="0" w:line="240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13B62" w:rsidRPr="00413B62" w:rsidTr="00413B62">
        <w:trPr>
          <w:trHeight w:val="300"/>
        </w:trPr>
        <w:tc>
          <w:tcPr>
            <w:tcW w:w="2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India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35,347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451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137,347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173,151</w:t>
            </w:r>
          </w:p>
        </w:tc>
      </w:tr>
      <w:tr w:rsidR="00413B62" w:rsidRPr="00413B62" w:rsidTr="00413B62">
        <w:trPr>
          <w:trHeight w:val="300"/>
        </w:trPr>
        <w:tc>
          <w:tcPr>
            <w:tcW w:w="2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China Peoples Rep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58,457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1,547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101,372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161,419</w:t>
            </w:r>
          </w:p>
        </w:tc>
      </w:tr>
      <w:tr w:rsidR="00413B62" w:rsidRPr="00413B62" w:rsidTr="00413B62">
        <w:trPr>
          <w:trHeight w:val="300"/>
        </w:trPr>
        <w:tc>
          <w:tcPr>
            <w:tcW w:w="2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United Kingdom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29,866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71,890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101,759</w:t>
            </w:r>
          </w:p>
        </w:tc>
      </w:tr>
      <w:tr w:rsidR="00413B62" w:rsidRPr="00413B62" w:rsidTr="00413B62">
        <w:trPr>
          <w:trHeight w:val="300"/>
        </w:trPr>
        <w:tc>
          <w:tcPr>
            <w:tcW w:w="2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Philippines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23,344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39,030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62,415</w:t>
            </w:r>
          </w:p>
        </w:tc>
      </w:tr>
      <w:tr w:rsidR="00413B62" w:rsidRPr="00413B62" w:rsidTr="00413B62">
        <w:trPr>
          <w:trHeight w:val="300"/>
        </w:trPr>
        <w:tc>
          <w:tcPr>
            <w:tcW w:w="2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Sth</w:t>
            </w:r>
            <w:proofErr w:type="spellEnd"/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 xml:space="preserve"> Africa Rep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6,438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35,977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42,461</w:t>
            </w:r>
          </w:p>
        </w:tc>
      </w:tr>
      <w:tr w:rsidR="00413B62" w:rsidRPr="00413B62" w:rsidTr="00413B62">
        <w:trPr>
          <w:trHeight w:val="300"/>
        </w:trPr>
        <w:tc>
          <w:tcPr>
            <w:tcW w:w="2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Vietnam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22,965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68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7,694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30,734</w:t>
            </w:r>
          </w:p>
        </w:tc>
      </w:tr>
      <w:tr w:rsidR="00413B62" w:rsidRPr="00413B62" w:rsidTr="00413B62">
        <w:trPr>
          <w:trHeight w:val="300"/>
        </w:trPr>
        <w:tc>
          <w:tcPr>
            <w:tcW w:w="2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Sri Lanka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5,664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2,390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21,837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29,892</w:t>
            </w:r>
          </w:p>
        </w:tc>
      </w:tr>
      <w:tr w:rsidR="00413B62" w:rsidRPr="00413B62" w:rsidTr="00413B62">
        <w:trPr>
          <w:trHeight w:val="300"/>
        </w:trPr>
        <w:tc>
          <w:tcPr>
            <w:tcW w:w="2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Malaysia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5,901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725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23,235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29,861</w:t>
            </w:r>
          </w:p>
        </w:tc>
      </w:tr>
      <w:tr w:rsidR="00413B62" w:rsidRPr="00413B62" w:rsidTr="00413B62">
        <w:trPr>
          <w:trHeight w:val="300"/>
        </w:trPr>
        <w:tc>
          <w:tcPr>
            <w:tcW w:w="2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Korea Rep Of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7,215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19,315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26,578</w:t>
            </w:r>
          </w:p>
        </w:tc>
      </w:tr>
      <w:tr w:rsidR="00413B62" w:rsidRPr="00413B62" w:rsidTr="00413B62">
        <w:trPr>
          <w:trHeight w:val="300"/>
        </w:trPr>
        <w:tc>
          <w:tcPr>
            <w:tcW w:w="2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Pakistan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5,596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3,180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13,559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22,339</w:t>
            </w:r>
          </w:p>
        </w:tc>
      </w:tr>
      <w:tr w:rsidR="00413B62" w:rsidRPr="00413B62" w:rsidTr="00413B62">
        <w:trPr>
          <w:trHeight w:val="300"/>
        </w:trPr>
        <w:tc>
          <w:tcPr>
            <w:tcW w:w="2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Iran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2,844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8,188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10,443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21,479</w:t>
            </w:r>
          </w:p>
        </w:tc>
      </w:tr>
      <w:tr w:rsidR="00413B62" w:rsidRPr="00413B62" w:rsidTr="00413B62">
        <w:trPr>
          <w:trHeight w:val="300"/>
        </w:trPr>
        <w:tc>
          <w:tcPr>
            <w:tcW w:w="2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Ireland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4,750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16,603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21,353</w:t>
            </w:r>
          </w:p>
        </w:tc>
      </w:tr>
      <w:tr w:rsidR="00413B62" w:rsidRPr="00413B62" w:rsidTr="00413B62">
        <w:trPr>
          <w:trHeight w:val="300"/>
        </w:trPr>
        <w:tc>
          <w:tcPr>
            <w:tcW w:w="2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Australia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598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665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19,863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21,129</w:t>
            </w:r>
          </w:p>
        </w:tc>
      </w:tr>
      <w:tr w:rsidR="00413B62" w:rsidRPr="00413B62" w:rsidTr="00413B62">
        <w:trPr>
          <w:trHeight w:val="300"/>
        </w:trPr>
        <w:tc>
          <w:tcPr>
            <w:tcW w:w="2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Nepal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2,361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1,727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15,774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19,867</w:t>
            </w:r>
          </w:p>
        </w:tc>
      </w:tr>
      <w:tr w:rsidR="00413B62" w:rsidRPr="00413B62" w:rsidTr="00413B62">
        <w:trPr>
          <w:trHeight w:val="300"/>
        </w:trPr>
        <w:tc>
          <w:tcPr>
            <w:tcW w:w="2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Thailand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14,471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1,812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3,148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19,433</w:t>
            </w:r>
          </w:p>
        </w:tc>
      </w:tr>
      <w:tr w:rsidR="00413B62" w:rsidRPr="00413B62" w:rsidTr="00413B62">
        <w:trPr>
          <w:trHeight w:val="300"/>
        </w:trPr>
        <w:tc>
          <w:tcPr>
            <w:tcW w:w="2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Afghanistan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5,613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13,165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112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18,894</w:t>
            </w:r>
          </w:p>
        </w:tc>
      </w:tr>
      <w:tr w:rsidR="00413B62" w:rsidRPr="00413B62" w:rsidTr="00413B62">
        <w:trPr>
          <w:trHeight w:val="300"/>
        </w:trPr>
        <w:tc>
          <w:tcPr>
            <w:tcW w:w="2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U.S.A.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11,307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6,692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18,004</w:t>
            </w:r>
          </w:p>
        </w:tc>
      </w:tr>
      <w:tr w:rsidR="00413B62" w:rsidRPr="00413B62" w:rsidTr="00413B62">
        <w:trPr>
          <w:trHeight w:val="300"/>
        </w:trPr>
        <w:tc>
          <w:tcPr>
            <w:tcW w:w="2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Iraq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3,800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13,372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630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17,802</w:t>
            </w:r>
          </w:p>
        </w:tc>
      </w:tr>
      <w:tr w:rsidR="00413B62" w:rsidRPr="00413B62" w:rsidTr="00413B62">
        <w:trPr>
          <w:trHeight w:val="300"/>
        </w:trPr>
        <w:tc>
          <w:tcPr>
            <w:tcW w:w="2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Indonesia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7,756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281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8,354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16,404</w:t>
            </w:r>
          </w:p>
        </w:tc>
      </w:tr>
      <w:tr w:rsidR="00413B62" w:rsidRPr="00413B62" w:rsidTr="00413B62">
        <w:trPr>
          <w:trHeight w:val="300"/>
        </w:trPr>
        <w:tc>
          <w:tcPr>
            <w:tcW w:w="2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Bangladesh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3,874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246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10,770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14,903</w:t>
            </w:r>
          </w:p>
        </w:tc>
      </w:tr>
      <w:tr w:rsidR="00413B62" w:rsidRPr="00413B62" w:rsidTr="00413B62">
        <w:trPr>
          <w:trHeight w:val="300"/>
        </w:trPr>
        <w:tc>
          <w:tcPr>
            <w:tcW w:w="2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England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4,485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9,180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13,669</w:t>
            </w:r>
          </w:p>
        </w:tc>
      </w:tr>
      <w:tr w:rsidR="00413B62" w:rsidRPr="00413B62" w:rsidTr="00413B62">
        <w:trPr>
          <w:trHeight w:val="300"/>
        </w:trPr>
        <w:tc>
          <w:tcPr>
            <w:tcW w:w="2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Germany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4,893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5,673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10,573</w:t>
            </w:r>
          </w:p>
        </w:tc>
      </w:tr>
      <w:tr w:rsidR="00413B62" w:rsidRPr="00413B62" w:rsidTr="00413B62">
        <w:trPr>
          <w:trHeight w:val="300"/>
        </w:trPr>
        <w:tc>
          <w:tcPr>
            <w:tcW w:w="2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Singapore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2,447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8,081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10,528</w:t>
            </w:r>
          </w:p>
        </w:tc>
      </w:tr>
      <w:tr w:rsidR="00413B62" w:rsidRPr="00413B62" w:rsidTr="00413B62">
        <w:trPr>
          <w:trHeight w:val="300"/>
        </w:trPr>
        <w:tc>
          <w:tcPr>
            <w:tcW w:w="2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Japan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6,039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4,158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10,203</w:t>
            </w:r>
          </w:p>
        </w:tc>
      </w:tr>
      <w:tr w:rsidR="00413B62" w:rsidRPr="00413B62" w:rsidTr="00413B62">
        <w:trPr>
          <w:trHeight w:val="315"/>
        </w:trPr>
        <w:tc>
          <w:tcPr>
            <w:tcW w:w="2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Burma</w:t>
            </w:r>
          </w:p>
        </w:tc>
        <w:tc>
          <w:tcPr>
            <w:tcW w:w="7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1,290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7,521</w:t>
            </w:r>
          </w:p>
        </w:tc>
        <w:tc>
          <w:tcPr>
            <w:tcW w:w="180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color w:val="000000"/>
                <w:sz w:val="22"/>
                <w:szCs w:val="22"/>
              </w:rPr>
              <w:t>1,295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3B62" w:rsidRPr="00413B62" w:rsidRDefault="00413B62" w:rsidP="00413B62">
            <w:pPr>
              <w:spacing w:before="0"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413B62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10,109</w:t>
            </w:r>
          </w:p>
        </w:tc>
      </w:tr>
    </w:tbl>
    <w:p w:rsidR="000D00B7" w:rsidRPr="00C441EB" w:rsidRDefault="000D00B7" w:rsidP="001B3538">
      <w:pPr>
        <w:spacing w:line="240" w:lineRule="auto"/>
        <w:rPr>
          <w:rFonts w:asciiTheme="majorHAnsi" w:hAnsiTheme="majorHAnsi"/>
        </w:rPr>
      </w:pPr>
      <w:bookmarkStart w:id="0" w:name="_GoBack"/>
      <w:bookmarkEnd w:id="0"/>
      <w:r w:rsidRPr="00C441EB">
        <w:rPr>
          <w:rFonts w:asciiTheme="majorHAnsi" w:hAnsiTheme="majorHAnsi" w:cs="Arial"/>
          <w:b/>
          <w:szCs w:val="20"/>
        </w:rPr>
        <w:lastRenderedPageBreak/>
        <w:t>Caveats</w:t>
      </w:r>
    </w:p>
    <w:p w:rsidR="000D00B7" w:rsidRPr="00C441EB" w:rsidRDefault="000D00B7" w:rsidP="001B3538">
      <w:pPr>
        <w:spacing w:line="240" w:lineRule="auto"/>
        <w:rPr>
          <w:rFonts w:asciiTheme="majorHAnsi" w:hAnsiTheme="majorHAnsi" w:cstheme="minorHAnsi"/>
          <w:szCs w:val="20"/>
        </w:rPr>
      </w:pPr>
      <w:r w:rsidRPr="00C441EB">
        <w:rPr>
          <w:rFonts w:asciiTheme="majorHAnsi" w:hAnsiTheme="majorHAnsi" w:cstheme="minorHAnsi"/>
          <w:szCs w:val="20"/>
        </w:rPr>
        <w:t>The Settlement Reporting Facility (SRF) reports on data sourced from the Settlement Database (SDB).  There are limitations in the data capture, the actual data and the reporting system.</w:t>
      </w:r>
    </w:p>
    <w:p w:rsidR="000D00B7" w:rsidRPr="00C441EB" w:rsidRDefault="000D00B7" w:rsidP="001B3538">
      <w:pPr>
        <w:spacing w:line="240" w:lineRule="auto"/>
        <w:rPr>
          <w:rFonts w:asciiTheme="majorHAnsi" w:hAnsiTheme="majorHAnsi" w:cstheme="minorHAnsi"/>
          <w:b/>
          <w:szCs w:val="20"/>
        </w:rPr>
      </w:pPr>
      <w:r w:rsidRPr="00C441EB">
        <w:rPr>
          <w:rFonts w:asciiTheme="majorHAnsi" w:hAnsiTheme="majorHAnsi" w:cstheme="minorHAnsi"/>
          <w:b/>
          <w:szCs w:val="20"/>
        </w:rPr>
        <w:t>Data Capture</w:t>
      </w:r>
    </w:p>
    <w:p w:rsidR="000D00B7" w:rsidRPr="00C441EB" w:rsidRDefault="000D00B7" w:rsidP="001B3538">
      <w:pPr>
        <w:numPr>
          <w:ilvl w:val="0"/>
          <w:numId w:val="61"/>
        </w:numPr>
        <w:spacing w:line="240" w:lineRule="auto"/>
        <w:rPr>
          <w:rFonts w:asciiTheme="majorHAnsi" w:hAnsiTheme="majorHAnsi" w:cstheme="minorHAnsi"/>
          <w:szCs w:val="20"/>
        </w:rPr>
      </w:pPr>
      <w:r w:rsidRPr="00C441EB">
        <w:rPr>
          <w:rFonts w:asciiTheme="majorHAnsi" w:hAnsiTheme="majorHAnsi" w:cstheme="minorHAnsi"/>
          <w:szCs w:val="20"/>
        </w:rPr>
        <w:t xml:space="preserve">SDB collects data concerning settlers who have been granted a permanent (or provisional) visa. </w:t>
      </w:r>
    </w:p>
    <w:p w:rsidR="000D00B7" w:rsidRPr="00C441EB" w:rsidRDefault="000D00B7" w:rsidP="001B3538">
      <w:pPr>
        <w:numPr>
          <w:ilvl w:val="0"/>
          <w:numId w:val="61"/>
        </w:numPr>
        <w:spacing w:line="240" w:lineRule="auto"/>
        <w:rPr>
          <w:rFonts w:asciiTheme="majorHAnsi" w:hAnsiTheme="majorHAnsi" w:cstheme="minorHAnsi"/>
          <w:szCs w:val="20"/>
        </w:rPr>
      </w:pPr>
      <w:r w:rsidRPr="00C441EB">
        <w:rPr>
          <w:rFonts w:asciiTheme="majorHAnsi" w:hAnsiTheme="majorHAnsi" w:cstheme="minorHAnsi"/>
          <w:szCs w:val="20"/>
        </w:rPr>
        <w:t>SDB data is compiled from a number of sources including Department of Immigration and Border Protection (DIBP), other Commonwealth agencies and service providers.</w:t>
      </w:r>
    </w:p>
    <w:p w:rsidR="000D00B7" w:rsidRPr="00C441EB" w:rsidRDefault="000D00B7" w:rsidP="001B3538">
      <w:pPr>
        <w:numPr>
          <w:ilvl w:val="0"/>
          <w:numId w:val="61"/>
        </w:numPr>
        <w:spacing w:line="240" w:lineRule="auto"/>
        <w:rPr>
          <w:rFonts w:asciiTheme="majorHAnsi" w:hAnsiTheme="majorHAnsi" w:cstheme="minorHAnsi"/>
          <w:szCs w:val="20"/>
        </w:rPr>
      </w:pPr>
      <w:r w:rsidRPr="00C441EB">
        <w:rPr>
          <w:rFonts w:asciiTheme="majorHAnsi" w:hAnsiTheme="majorHAnsi" w:cstheme="minorHAnsi"/>
          <w:szCs w:val="20"/>
        </w:rPr>
        <w:t>A subset of SDB data is copied to the SRF on the 5th day of each month.</w:t>
      </w:r>
    </w:p>
    <w:p w:rsidR="000D00B7" w:rsidRPr="00C441EB" w:rsidRDefault="000D00B7" w:rsidP="001B3538">
      <w:pPr>
        <w:spacing w:line="240" w:lineRule="auto"/>
        <w:rPr>
          <w:rFonts w:asciiTheme="majorHAnsi" w:hAnsiTheme="majorHAnsi" w:cstheme="minorHAnsi"/>
          <w:b/>
          <w:szCs w:val="20"/>
        </w:rPr>
      </w:pPr>
      <w:r w:rsidRPr="00C441EB">
        <w:rPr>
          <w:rFonts w:asciiTheme="majorHAnsi" w:hAnsiTheme="majorHAnsi" w:cstheme="minorHAnsi"/>
          <w:b/>
          <w:szCs w:val="20"/>
        </w:rPr>
        <w:t>Data Limitations</w:t>
      </w:r>
    </w:p>
    <w:p w:rsidR="000D00B7" w:rsidRPr="00C441EB" w:rsidRDefault="000D00B7" w:rsidP="001B3538">
      <w:pPr>
        <w:numPr>
          <w:ilvl w:val="0"/>
          <w:numId w:val="61"/>
        </w:numPr>
        <w:spacing w:line="240" w:lineRule="auto"/>
        <w:rPr>
          <w:rFonts w:asciiTheme="majorHAnsi" w:hAnsiTheme="majorHAnsi" w:cstheme="minorHAnsi"/>
          <w:szCs w:val="20"/>
        </w:rPr>
      </w:pPr>
      <w:r w:rsidRPr="00C441EB">
        <w:rPr>
          <w:rFonts w:asciiTheme="majorHAnsi" w:hAnsiTheme="majorHAnsi" w:cstheme="minorHAnsi"/>
          <w:szCs w:val="20"/>
        </w:rPr>
        <w:t>SRF includes settlers who were:</w:t>
      </w:r>
    </w:p>
    <w:p w:rsidR="000D00B7" w:rsidRPr="00C441EB" w:rsidRDefault="000D00B7" w:rsidP="001B3538">
      <w:pPr>
        <w:numPr>
          <w:ilvl w:val="1"/>
          <w:numId w:val="61"/>
        </w:numPr>
        <w:spacing w:line="240" w:lineRule="auto"/>
        <w:rPr>
          <w:rFonts w:asciiTheme="majorHAnsi" w:hAnsiTheme="majorHAnsi" w:cstheme="minorHAnsi"/>
          <w:szCs w:val="20"/>
        </w:rPr>
      </w:pPr>
      <w:r w:rsidRPr="00C441EB">
        <w:rPr>
          <w:rFonts w:asciiTheme="majorHAnsi" w:hAnsiTheme="majorHAnsi" w:cstheme="minorHAnsi"/>
          <w:szCs w:val="20"/>
        </w:rPr>
        <w:t xml:space="preserve">granted a permanent (or provisional) visa after 1/1/1991 and arrived in Australia within 25 months of visa grant, (or are yet to arrive and it has been less than 25 months since their visa was granted), or </w:t>
      </w:r>
    </w:p>
    <w:p w:rsidR="000D00B7" w:rsidRPr="00C441EB" w:rsidRDefault="000D00B7" w:rsidP="001B3538">
      <w:pPr>
        <w:numPr>
          <w:ilvl w:val="1"/>
          <w:numId w:val="61"/>
        </w:numPr>
        <w:spacing w:line="240" w:lineRule="auto"/>
        <w:rPr>
          <w:rFonts w:asciiTheme="majorHAnsi" w:hAnsiTheme="majorHAnsi" w:cstheme="minorHAnsi"/>
          <w:szCs w:val="20"/>
        </w:rPr>
      </w:pPr>
      <w:proofErr w:type="gramStart"/>
      <w:r w:rsidRPr="00C441EB">
        <w:rPr>
          <w:rFonts w:asciiTheme="majorHAnsi" w:hAnsiTheme="majorHAnsi" w:cstheme="minorHAnsi"/>
          <w:szCs w:val="20"/>
        </w:rPr>
        <w:t>who</w:t>
      </w:r>
      <w:proofErr w:type="gramEnd"/>
      <w:r w:rsidRPr="00C441EB">
        <w:rPr>
          <w:rFonts w:asciiTheme="majorHAnsi" w:hAnsiTheme="majorHAnsi" w:cstheme="minorHAnsi"/>
          <w:szCs w:val="20"/>
        </w:rPr>
        <w:t xml:space="preserve"> arrived in Australia after 1/1/1991 having been granted a permanent (or provisional) visa prior to 1/1/1991. </w:t>
      </w:r>
    </w:p>
    <w:p w:rsidR="000D00B7" w:rsidRPr="00C441EB" w:rsidRDefault="000D00B7" w:rsidP="001B3538">
      <w:pPr>
        <w:numPr>
          <w:ilvl w:val="0"/>
          <w:numId w:val="61"/>
        </w:numPr>
        <w:spacing w:line="240" w:lineRule="auto"/>
        <w:rPr>
          <w:rFonts w:asciiTheme="majorHAnsi" w:hAnsiTheme="majorHAnsi" w:cstheme="minorHAnsi"/>
          <w:szCs w:val="20"/>
        </w:rPr>
      </w:pPr>
      <w:r w:rsidRPr="00C441EB">
        <w:rPr>
          <w:rFonts w:asciiTheme="majorHAnsi" w:hAnsiTheme="majorHAnsi" w:cstheme="minorHAnsi"/>
          <w:szCs w:val="20"/>
        </w:rPr>
        <w:t>SRF has not been adjusted to reflect settlers who are deceased.</w:t>
      </w:r>
    </w:p>
    <w:p w:rsidR="000D00B7" w:rsidRPr="00C441EB" w:rsidRDefault="000D00B7" w:rsidP="001B3538">
      <w:pPr>
        <w:numPr>
          <w:ilvl w:val="0"/>
          <w:numId w:val="61"/>
        </w:numPr>
        <w:tabs>
          <w:tab w:val="left" w:pos="2195"/>
        </w:tabs>
        <w:spacing w:line="240" w:lineRule="auto"/>
        <w:rPr>
          <w:rFonts w:asciiTheme="majorHAnsi" w:hAnsiTheme="majorHAnsi" w:cstheme="minorHAnsi"/>
          <w:szCs w:val="20"/>
        </w:rPr>
      </w:pPr>
      <w:r w:rsidRPr="00C441EB">
        <w:rPr>
          <w:rFonts w:asciiTheme="majorHAnsi" w:hAnsiTheme="majorHAnsi" w:cstheme="minorHAnsi"/>
          <w:szCs w:val="20"/>
        </w:rPr>
        <w:t>SRF has not been adjusted to reflect settlers who have permanently departed Australia.</w:t>
      </w:r>
    </w:p>
    <w:p w:rsidR="000D00B7" w:rsidRPr="00C441EB" w:rsidRDefault="000D00B7" w:rsidP="001B3538">
      <w:pPr>
        <w:numPr>
          <w:ilvl w:val="0"/>
          <w:numId w:val="61"/>
        </w:numPr>
        <w:spacing w:line="240" w:lineRule="auto"/>
        <w:rPr>
          <w:rFonts w:asciiTheme="majorHAnsi" w:hAnsiTheme="majorHAnsi" w:cstheme="minorHAnsi"/>
          <w:szCs w:val="20"/>
        </w:rPr>
      </w:pPr>
      <w:r w:rsidRPr="00C441EB">
        <w:rPr>
          <w:rFonts w:asciiTheme="majorHAnsi" w:hAnsiTheme="majorHAnsi" w:cstheme="minorHAnsi"/>
          <w:szCs w:val="20"/>
        </w:rPr>
        <w:t>SRF has not been adjusted to reflect settlers who have had their grants cancelled.</w:t>
      </w:r>
    </w:p>
    <w:p w:rsidR="000D00B7" w:rsidRPr="00C441EB" w:rsidRDefault="000D00B7" w:rsidP="001B3538">
      <w:pPr>
        <w:numPr>
          <w:ilvl w:val="0"/>
          <w:numId w:val="61"/>
        </w:numPr>
        <w:spacing w:line="240" w:lineRule="auto"/>
        <w:rPr>
          <w:rFonts w:asciiTheme="majorHAnsi" w:hAnsiTheme="majorHAnsi" w:cstheme="minorHAnsi"/>
          <w:b/>
          <w:szCs w:val="20"/>
        </w:rPr>
      </w:pPr>
      <w:r w:rsidRPr="00C441EB">
        <w:rPr>
          <w:rFonts w:asciiTheme="majorHAnsi" w:hAnsiTheme="majorHAnsi" w:cstheme="minorHAnsi"/>
          <w:szCs w:val="20"/>
        </w:rPr>
        <w:t>SRF includes some duplicate settler records.</w:t>
      </w:r>
    </w:p>
    <w:p w:rsidR="000D00B7" w:rsidRPr="00C441EB" w:rsidRDefault="000D00B7" w:rsidP="001B3538">
      <w:pPr>
        <w:numPr>
          <w:ilvl w:val="0"/>
          <w:numId w:val="61"/>
        </w:numPr>
        <w:spacing w:line="240" w:lineRule="auto"/>
        <w:rPr>
          <w:rFonts w:asciiTheme="majorHAnsi" w:hAnsiTheme="majorHAnsi" w:cstheme="minorHAnsi"/>
          <w:b/>
          <w:szCs w:val="20"/>
        </w:rPr>
      </w:pPr>
      <w:r w:rsidRPr="00C441EB">
        <w:rPr>
          <w:rFonts w:asciiTheme="majorHAnsi" w:hAnsiTheme="majorHAnsi" w:cstheme="minorHAnsi"/>
          <w:szCs w:val="20"/>
        </w:rPr>
        <w:t>SRF includes many data items that are not mandatory.</w:t>
      </w:r>
    </w:p>
    <w:p w:rsidR="000D00B7" w:rsidRPr="00C441EB" w:rsidRDefault="000D00B7" w:rsidP="001B3538">
      <w:pPr>
        <w:numPr>
          <w:ilvl w:val="0"/>
          <w:numId w:val="61"/>
        </w:numPr>
        <w:spacing w:line="240" w:lineRule="auto"/>
        <w:rPr>
          <w:rFonts w:asciiTheme="majorHAnsi" w:hAnsiTheme="majorHAnsi" w:cstheme="minorHAnsi"/>
          <w:b/>
          <w:szCs w:val="20"/>
        </w:rPr>
      </w:pPr>
      <w:r w:rsidRPr="00C441EB">
        <w:rPr>
          <w:rFonts w:asciiTheme="majorHAnsi" w:hAnsiTheme="majorHAnsi" w:cstheme="minorHAnsi"/>
          <w:szCs w:val="20"/>
        </w:rPr>
        <w:t xml:space="preserve">SRF includes only the settler’s </w:t>
      </w:r>
      <w:r w:rsidRPr="00C441EB">
        <w:rPr>
          <w:rFonts w:asciiTheme="majorHAnsi" w:hAnsiTheme="majorHAnsi" w:cstheme="minorHAnsi"/>
          <w:szCs w:val="20"/>
          <w:u w:val="single"/>
        </w:rPr>
        <w:t>latest</w:t>
      </w:r>
      <w:r w:rsidRPr="00C441EB">
        <w:rPr>
          <w:rFonts w:asciiTheme="majorHAnsi" w:hAnsiTheme="majorHAnsi" w:cstheme="minorHAnsi"/>
          <w:szCs w:val="20"/>
        </w:rPr>
        <w:t xml:space="preserve"> known residential (or intended residential) address. Address information is only updated if the department is notified. Some settlers have no address details recorded.</w:t>
      </w:r>
    </w:p>
    <w:p w:rsidR="000D00B7" w:rsidRPr="00C441EB" w:rsidRDefault="000D00B7" w:rsidP="001B3538">
      <w:pPr>
        <w:numPr>
          <w:ilvl w:val="0"/>
          <w:numId w:val="61"/>
        </w:numPr>
        <w:spacing w:line="240" w:lineRule="auto"/>
        <w:rPr>
          <w:rFonts w:asciiTheme="majorHAnsi" w:hAnsiTheme="majorHAnsi" w:cstheme="minorHAnsi"/>
          <w:szCs w:val="20"/>
        </w:rPr>
      </w:pPr>
      <w:r w:rsidRPr="00C441EB">
        <w:rPr>
          <w:rFonts w:asciiTheme="majorHAnsi" w:hAnsiTheme="majorHAnsi" w:cstheme="minorHAnsi"/>
          <w:szCs w:val="20"/>
        </w:rPr>
        <w:t>SRF location data is based on the 2011 Australian Standard Geographic Classification (ASGC).</w:t>
      </w:r>
    </w:p>
    <w:p w:rsidR="000D00B7" w:rsidRPr="00C441EB" w:rsidRDefault="000D00B7" w:rsidP="001B3538">
      <w:pPr>
        <w:numPr>
          <w:ilvl w:val="0"/>
          <w:numId w:val="61"/>
        </w:numPr>
        <w:spacing w:line="240" w:lineRule="auto"/>
        <w:rPr>
          <w:rFonts w:asciiTheme="majorHAnsi" w:hAnsiTheme="majorHAnsi" w:cstheme="minorHAnsi"/>
          <w:b/>
          <w:szCs w:val="20"/>
        </w:rPr>
      </w:pPr>
      <w:r w:rsidRPr="00C441EB">
        <w:rPr>
          <w:rFonts w:asciiTheme="majorHAnsi" w:hAnsiTheme="majorHAnsi" w:cstheme="minorHAnsi"/>
          <w:szCs w:val="20"/>
        </w:rPr>
        <w:t>SRF includes only the latest permanent (or provisional) visa for a settler.</w:t>
      </w:r>
    </w:p>
    <w:p w:rsidR="000D00B7" w:rsidRPr="00C441EB" w:rsidRDefault="000D00B7" w:rsidP="001B3538">
      <w:pPr>
        <w:spacing w:line="240" w:lineRule="auto"/>
        <w:rPr>
          <w:rFonts w:asciiTheme="majorHAnsi" w:hAnsiTheme="majorHAnsi" w:cstheme="minorHAnsi"/>
          <w:b/>
          <w:szCs w:val="20"/>
        </w:rPr>
      </w:pPr>
      <w:r w:rsidRPr="00C441EB">
        <w:rPr>
          <w:rFonts w:asciiTheme="majorHAnsi" w:hAnsiTheme="majorHAnsi" w:cstheme="minorHAnsi"/>
          <w:b/>
          <w:szCs w:val="20"/>
        </w:rPr>
        <w:t>Reporting Limitations</w:t>
      </w:r>
    </w:p>
    <w:p w:rsidR="000D00B7" w:rsidRPr="00C441EB" w:rsidRDefault="000D00B7" w:rsidP="001B3538">
      <w:pPr>
        <w:numPr>
          <w:ilvl w:val="0"/>
          <w:numId w:val="61"/>
        </w:numPr>
        <w:spacing w:line="240" w:lineRule="auto"/>
        <w:rPr>
          <w:rFonts w:asciiTheme="majorHAnsi" w:hAnsiTheme="majorHAnsi" w:cstheme="minorHAnsi"/>
          <w:szCs w:val="20"/>
        </w:rPr>
      </w:pPr>
      <w:r w:rsidRPr="00C441EB">
        <w:rPr>
          <w:rFonts w:asciiTheme="majorHAnsi" w:hAnsiTheme="majorHAnsi" w:cstheme="minorHAnsi"/>
          <w:szCs w:val="20"/>
        </w:rPr>
        <w:t>Reports cannot provide numbers of settlers in specified locations for past years. Nor can reports show settlement patterns or trends for specified locations.</w:t>
      </w:r>
    </w:p>
    <w:p w:rsidR="000D00B7" w:rsidRPr="00C441EB" w:rsidRDefault="000D00B7" w:rsidP="001B3538">
      <w:pPr>
        <w:numPr>
          <w:ilvl w:val="0"/>
          <w:numId w:val="61"/>
        </w:numPr>
        <w:spacing w:line="240" w:lineRule="auto"/>
        <w:rPr>
          <w:rFonts w:asciiTheme="majorHAnsi" w:hAnsiTheme="majorHAnsi" w:cstheme="minorHAnsi"/>
          <w:szCs w:val="20"/>
        </w:rPr>
      </w:pPr>
      <w:r w:rsidRPr="00C441EB">
        <w:rPr>
          <w:rFonts w:asciiTheme="majorHAnsi" w:hAnsiTheme="majorHAnsi" w:cstheme="minorHAnsi"/>
          <w:szCs w:val="20"/>
        </w:rPr>
        <w:t>Reports including numbers of settlers in specified locations may be inaccurate due to limitations in address data. This is particularly problematic for regional/rural locations.</w:t>
      </w:r>
    </w:p>
    <w:p w:rsidR="000D00B7" w:rsidRPr="00C441EB" w:rsidRDefault="000D00B7" w:rsidP="001B3538">
      <w:pPr>
        <w:numPr>
          <w:ilvl w:val="0"/>
          <w:numId w:val="61"/>
        </w:numPr>
        <w:spacing w:line="240" w:lineRule="auto"/>
        <w:rPr>
          <w:rFonts w:asciiTheme="majorHAnsi" w:hAnsiTheme="majorHAnsi" w:cstheme="minorHAnsi"/>
          <w:szCs w:val="20"/>
        </w:rPr>
      </w:pPr>
      <w:r w:rsidRPr="00C441EB">
        <w:rPr>
          <w:rFonts w:asciiTheme="majorHAnsi" w:hAnsiTheme="majorHAnsi" w:cstheme="minorHAnsi"/>
          <w:szCs w:val="20"/>
        </w:rPr>
        <w:t xml:space="preserve">Settlers with an existing permanent (or provisional) visa may appear in different reporting categories over time if they are granted a subsequent permanent (or provisional) visa.  </w:t>
      </w:r>
    </w:p>
    <w:p w:rsidR="000D00B7" w:rsidRPr="00C441EB" w:rsidRDefault="000D00B7" w:rsidP="001B3538">
      <w:pPr>
        <w:numPr>
          <w:ilvl w:val="0"/>
          <w:numId w:val="61"/>
        </w:numPr>
        <w:spacing w:line="240" w:lineRule="auto"/>
        <w:rPr>
          <w:rFonts w:asciiTheme="majorHAnsi" w:hAnsiTheme="majorHAnsi" w:cstheme="minorHAnsi"/>
          <w:szCs w:val="20"/>
        </w:rPr>
      </w:pPr>
      <w:r w:rsidRPr="00C441EB">
        <w:rPr>
          <w:rFonts w:asciiTheme="majorHAnsi" w:hAnsiTheme="majorHAnsi" w:cstheme="minorHAnsi"/>
          <w:szCs w:val="20"/>
        </w:rPr>
        <w:t>Reports including numbers of settlers of 5 or fewer have been suppr</w:t>
      </w:r>
      <w:r w:rsidR="00E64CA4">
        <w:rPr>
          <w:rFonts w:asciiTheme="majorHAnsi" w:hAnsiTheme="majorHAnsi" w:cstheme="minorHAnsi"/>
          <w:szCs w:val="20"/>
        </w:rPr>
        <w:t>essed (indicated by</w:t>
      </w:r>
      <w:r w:rsidR="00FB3024">
        <w:rPr>
          <w:rFonts w:asciiTheme="majorHAnsi" w:hAnsiTheme="majorHAnsi" w:cstheme="minorHAnsi"/>
          <w:szCs w:val="20"/>
        </w:rPr>
        <w:t xml:space="preserve"> &lt;5</w:t>
      </w:r>
      <w:r w:rsidRPr="00C441EB">
        <w:rPr>
          <w:rFonts w:asciiTheme="majorHAnsi" w:hAnsiTheme="majorHAnsi" w:cstheme="minorHAnsi"/>
          <w:szCs w:val="20"/>
        </w:rPr>
        <w:t>) for client confidentiality.</w:t>
      </w:r>
    </w:p>
    <w:p w:rsidR="000D00B7" w:rsidRPr="00C441EB" w:rsidRDefault="000D00B7" w:rsidP="001B3538">
      <w:pPr>
        <w:numPr>
          <w:ilvl w:val="0"/>
          <w:numId w:val="61"/>
        </w:numPr>
        <w:spacing w:line="240" w:lineRule="auto"/>
        <w:rPr>
          <w:rFonts w:asciiTheme="majorHAnsi" w:hAnsiTheme="majorHAnsi" w:cstheme="minorHAnsi"/>
          <w:szCs w:val="20"/>
        </w:rPr>
      </w:pPr>
      <w:r w:rsidRPr="00C441EB">
        <w:rPr>
          <w:rFonts w:asciiTheme="majorHAnsi" w:hAnsiTheme="majorHAnsi" w:cstheme="minorHAnsi"/>
          <w:szCs w:val="20"/>
        </w:rPr>
        <w:t>Reports including ‘not stated’, ‘invalid’ or ‘not recorded’ labels indicate that the data is unavailable.</w:t>
      </w:r>
    </w:p>
    <w:p w:rsidR="000D00B7" w:rsidRPr="00C441EB" w:rsidRDefault="000D00B7" w:rsidP="001B3538">
      <w:pPr>
        <w:spacing w:line="240" w:lineRule="auto"/>
        <w:rPr>
          <w:rFonts w:asciiTheme="majorHAnsi" w:hAnsiTheme="majorHAnsi" w:cstheme="minorHAnsi"/>
          <w:b/>
          <w:szCs w:val="20"/>
        </w:rPr>
      </w:pPr>
      <w:r w:rsidRPr="00C441EB">
        <w:rPr>
          <w:rFonts w:asciiTheme="majorHAnsi" w:hAnsiTheme="majorHAnsi" w:cstheme="minorHAnsi"/>
          <w:b/>
          <w:szCs w:val="20"/>
        </w:rPr>
        <w:t>Report Usage</w:t>
      </w:r>
    </w:p>
    <w:p w:rsidR="000D00B7" w:rsidRPr="00C441EB" w:rsidRDefault="000D00B7" w:rsidP="001B3538">
      <w:pPr>
        <w:numPr>
          <w:ilvl w:val="0"/>
          <w:numId w:val="61"/>
        </w:numPr>
        <w:spacing w:line="240" w:lineRule="auto"/>
        <w:rPr>
          <w:rFonts w:asciiTheme="majorHAnsi" w:hAnsiTheme="majorHAnsi" w:cstheme="minorHAnsi"/>
          <w:szCs w:val="20"/>
        </w:rPr>
      </w:pPr>
      <w:r w:rsidRPr="00C441EB">
        <w:rPr>
          <w:rFonts w:asciiTheme="majorHAnsi" w:hAnsiTheme="majorHAnsi" w:cstheme="minorHAnsi"/>
          <w:szCs w:val="20"/>
        </w:rPr>
        <w:t>Please attribute Australian Government as the data source when using SRF reports.</w:t>
      </w:r>
    </w:p>
    <w:p w:rsidR="000D00B7" w:rsidRPr="00C441EB" w:rsidRDefault="000D00B7" w:rsidP="001B3538">
      <w:pPr>
        <w:spacing w:line="240" w:lineRule="auto"/>
        <w:jc w:val="right"/>
        <w:rPr>
          <w:rFonts w:asciiTheme="majorHAnsi" w:hAnsiTheme="majorHAnsi" w:cs="Arial"/>
          <w:i/>
          <w:szCs w:val="20"/>
        </w:rPr>
      </w:pPr>
      <w:r w:rsidRPr="00C441EB">
        <w:rPr>
          <w:rFonts w:asciiTheme="majorHAnsi" w:hAnsiTheme="majorHAnsi" w:cs="Arial"/>
          <w:i/>
          <w:szCs w:val="20"/>
        </w:rPr>
        <w:t>Updated 6 January 2014</w:t>
      </w:r>
    </w:p>
    <w:p w:rsidR="000D00B7" w:rsidRPr="00C441EB" w:rsidRDefault="000D00B7" w:rsidP="001B3538">
      <w:pPr>
        <w:spacing w:line="240" w:lineRule="auto"/>
        <w:rPr>
          <w:rFonts w:asciiTheme="majorHAnsi" w:hAnsiTheme="majorHAnsi"/>
        </w:rPr>
      </w:pPr>
    </w:p>
    <w:sectPr w:rsidR="000D00B7" w:rsidRPr="00C441EB" w:rsidSect="008C59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737" w:right="2268" w:bottom="1134" w:left="737" w:header="73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729" w:rsidRDefault="002F1729">
      <w:r>
        <w:separator/>
      </w:r>
    </w:p>
  </w:endnote>
  <w:endnote w:type="continuationSeparator" w:id="0">
    <w:p w:rsidR="002F1729" w:rsidRDefault="002F1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72A" w:rsidRDefault="00E3072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C77" w:rsidRPr="00846C1D" w:rsidRDefault="00321148" w:rsidP="00846C1D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413B62">
      <w:rPr>
        <w:noProof/>
      </w:rPr>
      <w:t>2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72A" w:rsidRDefault="00E307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729" w:rsidRDefault="002F1729">
      <w:r>
        <w:separator/>
      </w:r>
    </w:p>
  </w:footnote>
  <w:footnote w:type="continuationSeparator" w:id="0">
    <w:p w:rsidR="002F1729" w:rsidRDefault="002F1729">
      <w:r>
        <w:continuationSeparator/>
      </w:r>
    </w:p>
  </w:footnote>
  <w:footnote w:id="1">
    <w:p w:rsidR="00A62946" w:rsidRDefault="00A62946">
      <w:pPr>
        <w:pStyle w:val="FootnoteText"/>
      </w:pPr>
      <w:r>
        <w:rPr>
          <w:rStyle w:val="FootnoteReference"/>
        </w:rPr>
        <w:footnoteRef/>
      </w:r>
      <w:r w:rsidRPr="00C441EB">
        <w:rPr>
          <w:rFonts w:asciiTheme="majorHAnsi" w:hAnsiTheme="majorHAnsi"/>
        </w:rPr>
        <w:t xml:space="preserve">Settlement Date is 'date of visa grant' for settlers who were in Australia when their visa was </w:t>
      </w:r>
      <w:proofErr w:type="gramStart"/>
      <w:r w:rsidRPr="00C441EB">
        <w:rPr>
          <w:rFonts w:asciiTheme="majorHAnsi" w:hAnsiTheme="majorHAnsi"/>
        </w:rPr>
        <w:t>granted, and 'date of arrival in Australia'</w:t>
      </w:r>
      <w:proofErr w:type="gramEnd"/>
      <w:r w:rsidRPr="00C441EB">
        <w:rPr>
          <w:rFonts w:asciiTheme="majorHAnsi" w:hAnsiTheme="majorHAnsi"/>
        </w:rPr>
        <w:t xml:space="preserve"> for settlers who were overseas when their visa was granted.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72A" w:rsidRDefault="00E3072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538" w:rsidRDefault="00444F9F" w:rsidP="001B3538">
    <w:pPr>
      <w:pStyle w:val="Header"/>
      <w:rPr>
        <w:noProof/>
      </w:rPr>
    </w:pPr>
    <w:r>
      <w:rPr>
        <w:noProof/>
      </w:rPr>
      <w:t>Settlement</w:t>
    </w:r>
    <w:r w:rsidR="001B3538">
      <w:rPr>
        <w:noProof/>
      </w:rPr>
      <w:t xml:space="preserve"> Report</w:t>
    </w:r>
    <w:r>
      <w:rPr>
        <w:noProof/>
      </w:rPr>
      <w:t>s</w:t>
    </w:r>
  </w:p>
  <w:p w:rsidR="00B52BDE" w:rsidRDefault="00B52BDE">
    <w:pPr>
      <w:pStyle w:val="Header"/>
    </w:pPr>
    <w:r>
      <w:rPr>
        <w:noProof/>
      </w:rPr>
      <mc:AlternateContent>
        <mc:Choice Requires="wps">
          <w:drawing>
            <wp:inline distT="0" distB="0" distL="0" distR="0" wp14:anchorId="1CFA605B" wp14:editId="4C4F467E">
              <wp:extent cx="6624000" cy="36000"/>
              <wp:effectExtent l="0" t="0" r="5715" b="2540"/>
              <wp:docPr id="3" name="Rectangle 3" descr="A line that appears under the header text" title="Head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4000" cy="36000"/>
                      </a:xfrm>
                      <a:prstGeom prst="rect">
                        <a:avLst/>
                      </a:prstGeom>
                      <a:solidFill>
                        <a:srgbClr val="005A7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id="Rectangle 3" o:spid="_x0000_s1026" alt="Title: Header - Description: A line that appears under the header text" style="width:521.55pt;height:2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" fillcolor="#005a70" stroked="f" strokeweight="2pt">
              <w10:anchorlock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72A" w:rsidRDefault="00E3072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C2A4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321A74"/>
    <w:multiLevelType w:val="hybridMultilevel"/>
    <w:tmpl w:val="66064A4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A13394"/>
    <w:multiLevelType w:val="hybridMultilevel"/>
    <w:tmpl w:val="7940E89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D91797"/>
    <w:multiLevelType w:val="hybridMultilevel"/>
    <w:tmpl w:val="7F70702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394A3C"/>
    <w:multiLevelType w:val="hybridMultilevel"/>
    <w:tmpl w:val="233E736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E77272"/>
    <w:multiLevelType w:val="hybridMultilevel"/>
    <w:tmpl w:val="C38A28F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DE35CD"/>
    <w:multiLevelType w:val="hybridMultilevel"/>
    <w:tmpl w:val="6BB2F75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56537F"/>
    <w:multiLevelType w:val="hybridMultilevel"/>
    <w:tmpl w:val="5A48F09E"/>
    <w:lvl w:ilvl="0" w:tplc="85D00AA2">
      <w:start w:val="1"/>
      <w:numFmt w:val="bullet"/>
      <w:pStyle w:val="List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A91167"/>
    <w:multiLevelType w:val="hybridMultilevel"/>
    <w:tmpl w:val="8F72A7C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1A0194"/>
    <w:multiLevelType w:val="hybridMultilevel"/>
    <w:tmpl w:val="48D6C72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317CFE"/>
    <w:multiLevelType w:val="hybridMultilevel"/>
    <w:tmpl w:val="77BA791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8C4B46"/>
    <w:multiLevelType w:val="hybridMultilevel"/>
    <w:tmpl w:val="075C8CE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7C205C96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DA5C00"/>
    <w:multiLevelType w:val="hybridMultilevel"/>
    <w:tmpl w:val="49D0345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A52BCF"/>
    <w:multiLevelType w:val="hybridMultilevel"/>
    <w:tmpl w:val="A7B0B00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F774CB"/>
    <w:multiLevelType w:val="hybridMultilevel"/>
    <w:tmpl w:val="D3F4BA2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6F6270"/>
    <w:multiLevelType w:val="hybridMultilevel"/>
    <w:tmpl w:val="8E20FC6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D52A47"/>
    <w:multiLevelType w:val="hybridMultilevel"/>
    <w:tmpl w:val="3BEC2FB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1F549C"/>
    <w:multiLevelType w:val="hybridMultilevel"/>
    <w:tmpl w:val="7A9E96D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060062D"/>
    <w:multiLevelType w:val="hybridMultilevel"/>
    <w:tmpl w:val="07EAE07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A182A0EE">
      <w:start w:val="25"/>
      <w:numFmt w:val="bullet"/>
      <w:lvlText w:val="–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0BD6E70"/>
    <w:multiLevelType w:val="hybridMultilevel"/>
    <w:tmpl w:val="F8C4277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6A47282"/>
    <w:multiLevelType w:val="hybridMultilevel"/>
    <w:tmpl w:val="70A26F4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9D2667E"/>
    <w:multiLevelType w:val="hybridMultilevel"/>
    <w:tmpl w:val="7C3CA74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683CD8"/>
    <w:multiLevelType w:val="hybridMultilevel"/>
    <w:tmpl w:val="C9CC45D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8C6019"/>
    <w:multiLevelType w:val="hybridMultilevel"/>
    <w:tmpl w:val="AF5CCC7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4E141A"/>
    <w:multiLevelType w:val="hybridMultilevel"/>
    <w:tmpl w:val="A4FCEC88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837F2C"/>
    <w:multiLevelType w:val="hybridMultilevel"/>
    <w:tmpl w:val="3EF0FB4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5841A16"/>
    <w:multiLevelType w:val="hybridMultilevel"/>
    <w:tmpl w:val="067E87E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6EC1306"/>
    <w:multiLevelType w:val="hybridMultilevel"/>
    <w:tmpl w:val="1A28BE4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7294126"/>
    <w:multiLevelType w:val="hybridMultilevel"/>
    <w:tmpl w:val="2BACEFD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79559BE"/>
    <w:multiLevelType w:val="hybridMultilevel"/>
    <w:tmpl w:val="3FF4EAF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A624C36"/>
    <w:multiLevelType w:val="hybridMultilevel"/>
    <w:tmpl w:val="CBF40BD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BC875FA"/>
    <w:multiLevelType w:val="hybridMultilevel"/>
    <w:tmpl w:val="9EA6ACD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E6003C3"/>
    <w:multiLevelType w:val="hybridMultilevel"/>
    <w:tmpl w:val="E1B0DD9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F9E1779"/>
    <w:multiLevelType w:val="hybridMultilevel"/>
    <w:tmpl w:val="68AAAB7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7885754"/>
    <w:multiLevelType w:val="hybridMultilevel"/>
    <w:tmpl w:val="E17630C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7F817F1"/>
    <w:multiLevelType w:val="hybridMultilevel"/>
    <w:tmpl w:val="6910E3EA"/>
    <w:lvl w:ilvl="0" w:tplc="B3623AD0">
      <w:numFmt w:val="bullet"/>
      <w:pStyle w:val="Table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958611D"/>
    <w:multiLevelType w:val="hybridMultilevel"/>
    <w:tmpl w:val="E6A85A8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BA45B0B"/>
    <w:multiLevelType w:val="hybridMultilevel"/>
    <w:tmpl w:val="F5AEA98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C863BFA"/>
    <w:multiLevelType w:val="hybridMultilevel"/>
    <w:tmpl w:val="60CAB26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EF241EE"/>
    <w:multiLevelType w:val="hybridMultilevel"/>
    <w:tmpl w:val="30E8B04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0D76DA0"/>
    <w:multiLevelType w:val="hybridMultilevel"/>
    <w:tmpl w:val="3EDCDD0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0EC0809"/>
    <w:multiLevelType w:val="hybridMultilevel"/>
    <w:tmpl w:val="DA663E3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283087B"/>
    <w:multiLevelType w:val="hybridMultilevel"/>
    <w:tmpl w:val="FD4E208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7753469"/>
    <w:multiLevelType w:val="hybridMultilevel"/>
    <w:tmpl w:val="A920D7F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84C054A"/>
    <w:multiLevelType w:val="hybridMultilevel"/>
    <w:tmpl w:val="1752F4C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88E5002"/>
    <w:multiLevelType w:val="hybridMultilevel"/>
    <w:tmpl w:val="8688911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8C75EE4"/>
    <w:multiLevelType w:val="hybridMultilevel"/>
    <w:tmpl w:val="4B7C22F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9A11A25"/>
    <w:multiLevelType w:val="hybridMultilevel"/>
    <w:tmpl w:val="45D433B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AB74E58"/>
    <w:multiLevelType w:val="hybridMultilevel"/>
    <w:tmpl w:val="7FE6241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BC66005"/>
    <w:multiLevelType w:val="hybridMultilevel"/>
    <w:tmpl w:val="D9342F2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D553230"/>
    <w:multiLevelType w:val="hybridMultilevel"/>
    <w:tmpl w:val="51D4BDC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6E557752"/>
    <w:multiLevelType w:val="hybridMultilevel"/>
    <w:tmpl w:val="B3B221E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ED070EE"/>
    <w:multiLevelType w:val="hybridMultilevel"/>
    <w:tmpl w:val="72F477B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6FAE46C1"/>
    <w:multiLevelType w:val="hybridMultilevel"/>
    <w:tmpl w:val="1F2C64E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28E6F52"/>
    <w:multiLevelType w:val="hybridMultilevel"/>
    <w:tmpl w:val="B470BF2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4B92FD2"/>
    <w:multiLevelType w:val="hybridMultilevel"/>
    <w:tmpl w:val="7E782C4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5534591"/>
    <w:multiLevelType w:val="hybridMultilevel"/>
    <w:tmpl w:val="3D5C86D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7C90016C"/>
    <w:multiLevelType w:val="hybridMultilevel"/>
    <w:tmpl w:val="5F6AF28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D6856D0"/>
    <w:multiLevelType w:val="hybridMultilevel"/>
    <w:tmpl w:val="507E579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7FA82341"/>
    <w:multiLevelType w:val="hybridMultilevel"/>
    <w:tmpl w:val="77BA989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5"/>
  </w:num>
  <w:num w:numId="3">
    <w:abstractNumId w:val="37"/>
  </w:num>
  <w:num w:numId="4">
    <w:abstractNumId w:val="12"/>
  </w:num>
  <w:num w:numId="5">
    <w:abstractNumId w:val="16"/>
  </w:num>
  <w:num w:numId="6">
    <w:abstractNumId w:val="57"/>
  </w:num>
  <w:num w:numId="7">
    <w:abstractNumId w:val="44"/>
  </w:num>
  <w:num w:numId="8">
    <w:abstractNumId w:val="49"/>
  </w:num>
  <w:num w:numId="9">
    <w:abstractNumId w:val="8"/>
  </w:num>
  <w:num w:numId="10">
    <w:abstractNumId w:val="56"/>
  </w:num>
  <w:num w:numId="11">
    <w:abstractNumId w:val="17"/>
  </w:num>
  <w:num w:numId="12">
    <w:abstractNumId w:val="41"/>
  </w:num>
  <w:num w:numId="13">
    <w:abstractNumId w:val="51"/>
  </w:num>
  <w:num w:numId="14">
    <w:abstractNumId w:val="34"/>
  </w:num>
  <w:num w:numId="15">
    <w:abstractNumId w:val="4"/>
  </w:num>
  <w:num w:numId="16">
    <w:abstractNumId w:val="13"/>
  </w:num>
  <w:num w:numId="17">
    <w:abstractNumId w:val="55"/>
  </w:num>
  <w:num w:numId="18">
    <w:abstractNumId w:val="48"/>
  </w:num>
  <w:num w:numId="19">
    <w:abstractNumId w:val="14"/>
  </w:num>
  <w:num w:numId="20">
    <w:abstractNumId w:val="3"/>
  </w:num>
  <w:num w:numId="21">
    <w:abstractNumId w:val="6"/>
  </w:num>
  <w:num w:numId="22">
    <w:abstractNumId w:val="21"/>
  </w:num>
  <w:num w:numId="23">
    <w:abstractNumId w:val="18"/>
  </w:num>
  <w:num w:numId="24">
    <w:abstractNumId w:val="59"/>
  </w:num>
  <w:num w:numId="25">
    <w:abstractNumId w:val="33"/>
  </w:num>
  <w:num w:numId="26">
    <w:abstractNumId w:val="38"/>
  </w:num>
  <w:num w:numId="27">
    <w:abstractNumId w:val="20"/>
  </w:num>
  <w:num w:numId="28">
    <w:abstractNumId w:val="58"/>
  </w:num>
  <w:num w:numId="29">
    <w:abstractNumId w:val="47"/>
  </w:num>
  <w:num w:numId="30">
    <w:abstractNumId w:val="26"/>
  </w:num>
  <w:num w:numId="31">
    <w:abstractNumId w:val="43"/>
  </w:num>
  <w:num w:numId="32">
    <w:abstractNumId w:val="52"/>
  </w:num>
  <w:num w:numId="33">
    <w:abstractNumId w:val="54"/>
  </w:num>
  <w:num w:numId="34">
    <w:abstractNumId w:val="5"/>
  </w:num>
  <w:num w:numId="35">
    <w:abstractNumId w:val="24"/>
  </w:num>
  <w:num w:numId="36">
    <w:abstractNumId w:val="46"/>
  </w:num>
  <w:num w:numId="37">
    <w:abstractNumId w:val="9"/>
  </w:num>
  <w:num w:numId="38">
    <w:abstractNumId w:val="29"/>
  </w:num>
  <w:num w:numId="39">
    <w:abstractNumId w:val="23"/>
  </w:num>
  <w:num w:numId="40">
    <w:abstractNumId w:val="32"/>
  </w:num>
  <w:num w:numId="41">
    <w:abstractNumId w:val="36"/>
  </w:num>
  <w:num w:numId="42">
    <w:abstractNumId w:val="22"/>
  </w:num>
  <w:num w:numId="43">
    <w:abstractNumId w:val="15"/>
  </w:num>
  <w:num w:numId="44">
    <w:abstractNumId w:val="40"/>
  </w:num>
  <w:num w:numId="45">
    <w:abstractNumId w:val="45"/>
  </w:num>
  <w:num w:numId="46">
    <w:abstractNumId w:val="31"/>
  </w:num>
  <w:num w:numId="47">
    <w:abstractNumId w:val="30"/>
  </w:num>
  <w:num w:numId="48">
    <w:abstractNumId w:val="1"/>
  </w:num>
  <w:num w:numId="49">
    <w:abstractNumId w:val="42"/>
  </w:num>
  <w:num w:numId="50">
    <w:abstractNumId w:val="53"/>
  </w:num>
  <w:num w:numId="51">
    <w:abstractNumId w:val="39"/>
  </w:num>
  <w:num w:numId="52">
    <w:abstractNumId w:val="10"/>
  </w:num>
  <w:num w:numId="53">
    <w:abstractNumId w:val="50"/>
  </w:num>
  <w:num w:numId="54">
    <w:abstractNumId w:val="25"/>
  </w:num>
  <w:num w:numId="55">
    <w:abstractNumId w:val="19"/>
  </w:num>
  <w:num w:numId="56">
    <w:abstractNumId w:val="28"/>
  </w:num>
  <w:num w:numId="57">
    <w:abstractNumId w:val="27"/>
  </w:num>
  <w:num w:numId="58">
    <w:abstractNumId w:val="11"/>
  </w:num>
  <w:num w:numId="59">
    <w:abstractNumId w:val="35"/>
  </w:num>
  <w:num w:numId="60">
    <w:abstractNumId w:val="7"/>
  </w:num>
  <w:num w:numId="61">
    <w:abstractNumId w:val="2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821" w:allStyles="1" w:customStyles="0" w:latentStyles="0" w:stylesInUse="0" w:headingStyles="1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729"/>
    <w:rsid w:val="00002C18"/>
    <w:rsid w:val="00010549"/>
    <w:rsid w:val="00012F84"/>
    <w:rsid w:val="00025376"/>
    <w:rsid w:val="00027B26"/>
    <w:rsid w:val="0003104E"/>
    <w:rsid w:val="00031195"/>
    <w:rsid w:val="00032861"/>
    <w:rsid w:val="00035CA1"/>
    <w:rsid w:val="0003679F"/>
    <w:rsid w:val="000435BB"/>
    <w:rsid w:val="00045CCD"/>
    <w:rsid w:val="00047524"/>
    <w:rsid w:val="00047ACD"/>
    <w:rsid w:val="000505B2"/>
    <w:rsid w:val="00050E5B"/>
    <w:rsid w:val="000547EF"/>
    <w:rsid w:val="00054B89"/>
    <w:rsid w:val="00067CD0"/>
    <w:rsid w:val="00080F2E"/>
    <w:rsid w:val="00081CEB"/>
    <w:rsid w:val="00083791"/>
    <w:rsid w:val="00086E3C"/>
    <w:rsid w:val="00087B2C"/>
    <w:rsid w:val="00087DBD"/>
    <w:rsid w:val="00090570"/>
    <w:rsid w:val="00090753"/>
    <w:rsid w:val="00097BFF"/>
    <w:rsid w:val="000A3EC3"/>
    <w:rsid w:val="000A669D"/>
    <w:rsid w:val="000A66A8"/>
    <w:rsid w:val="000C014D"/>
    <w:rsid w:val="000D00B7"/>
    <w:rsid w:val="000D4703"/>
    <w:rsid w:val="000D693C"/>
    <w:rsid w:val="000E12D4"/>
    <w:rsid w:val="00104669"/>
    <w:rsid w:val="00110028"/>
    <w:rsid w:val="00116EDF"/>
    <w:rsid w:val="00124B26"/>
    <w:rsid w:val="00130C4E"/>
    <w:rsid w:val="00131B54"/>
    <w:rsid w:val="001354B7"/>
    <w:rsid w:val="001404FA"/>
    <w:rsid w:val="001413C5"/>
    <w:rsid w:val="00142956"/>
    <w:rsid w:val="00143502"/>
    <w:rsid w:val="00144494"/>
    <w:rsid w:val="00144868"/>
    <w:rsid w:val="00157709"/>
    <w:rsid w:val="00167330"/>
    <w:rsid w:val="00167CF4"/>
    <w:rsid w:val="00185F6A"/>
    <w:rsid w:val="001943DD"/>
    <w:rsid w:val="00195374"/>
    <w:rsid w:val="001A127F"/>
    <w:rsid w:val="001A3CA4"/>
    <w:rsid w:val="001A3EA4"/>
    <w:rsid w:val="001B3538"/>
    <w:rsid w:val="001B3AEC"/>
    <w:rsid w:val="001B5000"/>
    <w:rsid w:val="001B6F28"/>
    <w:rsid w:val="001D4585"/>
    <w:rsid w:val="001D5D54"/>
    <w:rsid w:val="001E41C8"/>
    <w:rsid w:val="001F3AD7"/>
    <w:rsid w:val="00207630"/>
    <w:rsid w:val="00213082"/>
    <w:rsid w:val="0021714E"/>
    <w:rsid w:val="00222187"/>
    <w:rsid w:val="00222C8D"/>
    <w:rsid w:val="00222E33"/>
    <w:rsid w:val="00227B95"/>
    <w:rsid w:val="0023523A"/>
    <w:rsid w:val="002353DF"/>
    <w:rsid w:val="00235F71"/>
    <w:rsid w:val="0025272A"/>
    <w:rsid w:val="00271922"/>
    <w:rsid w:val="0027204E"/>
    <w:rsid w:val="00273412"/>
    <w:rsid w:val="00274ACF"/>
    <w:rsid w:val="00285F1B"/>
    <w:rsid w:val="00295831"/>
    <w:rsid w:val="00296F1B"/>
    <w:rsid w:val="002A6DF5"/>
    <w:rsid w:val="002D00B0"/>
    <w:rsid w:val="002D2E16"/>
    <w:rsid w:val="002F1729"/>
    <w:rsid w:val="002F19EF"/>
    <w:rsid w:val="00302415"/>
    <w:rsid w:val="003102F6"/>
    <w:rsid w:val="00313304"/>
    <w:rsid w:val="00313C48"/>
    <w:rsid w:val="00314F1C"/>
    <w:rsid w:val="003162AD"/>
    <w:rsid w:val="00321148"/>
    <w:rsid w:val="00321798"/>
    <w:rsid w:val="00325F44"/>
    <w:rsid w:val="00326976"/>
    <w:rsid w:val="00327EAC"/>
    <w:rsid w:val="003311D7"/>
    <w:rsid w:val="00332B8B"/>
    <w:rsid w:val="0033755F"/>
    <w:rsid w:val="00347104"/>
    <w:rsid w:val="0035213F"/>
    <w:rsid w:val="003555D2"/>
    <w:rsid w:val="00363DF3"/>
    <w:rsid w:val="003656B1"/>
    <w:rsid w:val="0037056B"/>
    <w:rsid w:val="00377173"/>
    <w:rsid w:val="003774DA"/>
    <w:rsid w:val="00392557"/>
    <w:rsid w:val="003945C0"/>
    <w:rsid w:val="003A06C2"/>
    <w:rsid w:val="003A41E3"/>
    <w:rsid w:val="003B6D2E"/>
    <w:rsid w:val="003C430D"/>
    <w:rsid w:val="003C7404"/>
    <w:rsid w:val="003D3C5A"/>
    <w:rsid w:val="003D404A"/>
    <w:rsid w:val="003E6FDA"/>
    <w:rsid w:val="003F3072"/>
    <w:rsid w:val="00401A2A"/>
    <w:rsid w:val="00404498"/>
    <w:rsid w:val="004103D7"/>
    <w:rsid w:val="0041307C"/>
    <w:rsid w:val="00413B62"/>
    <w:rsid w:val="004167B4"/>
    <w:rsid w:val="00430D7E"/>
    <w:rsid w:val="00433B04"/>
    <w:rsid w:val="00440BD3"/>
    <w:rsid w:val="00444F9F"/>
    <w:rsid w:val="00446F93"/>
    <w:rsid w:val="004649E2"/>
    <w:rsid w:val="00464E8C"/>
    <w:rsid w:val="00466D36"/>
    <w:rsid w:val="00467185"/>
    <w:rsid w:val="0047050C"/>
    <w:rsid w:val="00475504"/>
    <w:rsid w:val="00480F21"/>
    <w:rsid w:val="00484FED"/>
    <w:rsid w:val="00495AF1"/>
    <w:rsid w:val="004C2C35"/>
    <w:rsid w:val="004F775C"/>
    <w:rsid w:val="005015E4"/>
    <w:rsid w:val="0050291D"/>
    <w:rsid w:val="0050697E"/>
    <w:rsid w:val="00524B3C"/>
    <w:rsid w:val="005315A9"/>
    <w:rsid w:val="00532B56"/>
    <w:rsid w:val="00540AD0"/>
    <w:rsid w:val="0054322A"/>
    <w:rsid w:val="00543923"/>
    <w:rsid w:val="005519C9"/>
    <w:rsid w:val="005523D1"/>
    <w:rsid w:val="00554A9C"/>
    <w:rsid w:val="00557624"/>
    <w:rsid w:val="0056023E"/>
    <w:rsid w:val="00560CCC"/>
    <w:rsid w:val="005658EF"/>
    <w:rsid w:val="005822A3"/>
    <w:rsid w:val="0059070B"/>
    <w:rsid w:val="00594445"/>
    <w:rsid w:val="005B1225"/>
    <w:rsid w:val="005C09F4"/>
    <w:rsid w:val="005C561A"/>
    <w:rsid w:val="005C5B93"/>
    <w:rsid w:val="005C66FF"/>
    <w:rsid w:val="005C785A"/>
    <w:rsid w:val="005D03CA"/>
    <w:rsid w:val="005D45AB"/>
    <w:rsid w:val="005D47A5"/>
    <w:rsid w:val="005E4662"/>
    <w:rsid w:val="005F214A"/>
    <w:rsid w:val="005F6BD6"/>
    <w:rsid w:val="00601C99"/>
    <w:rsid w:val="00607597"/>
    <w:rsid w:val="00617814"/>
    <w:rsid w:val="006255E4"/>
    <w:rsid w:val="00633078"/>
    <w:rsid w:val="00641020"/>
    <w:rsid w:val="006410C1"/>
    <w:rsid w:val="00647F05"/>
    <w:rsid w:val="006530EF"/>
    <w:rsid w:val="00654D06"/>
    <w:rsid w:val="00661536"/>
    <w:rsid w:val="0067233D"/>
    <w:rsid w:val="006745AE"/>
    <w:rsid w:val="00675BEF"/>
    <w:rsid w:val="00676AF3"/>
    <w:rsid w:val="00676D10"/>
    <w:rsid w:val="00680F71"/>
    <w:rsid w:val="00682A53"/>
    <w:rsid w:val="0069174B"/>
    <w:rsid w:val="00693FA1"/>
    <w:rsid w:val="006B05E3"/>
    <w:rsid w:val="006B09BC"/>
    <w:rsid w:val="006B42A0"/>
    <w:rsid w:val="006B4E59"/>
    <w:rsid w:val="006C3402"/>
    <w:rsid w:val="006C395C"/>
    <w:rsid w:val="006C45D4"/>
    <w:rsid w:val="006E1F3C"/>
    <w:rsid w:val="006E6073"/>
    <w:rsid w:val="006F7300"/>
    <w:rsid w:val="00703C09"/>
    <w:rsid w:val="00706216"/>
    <w:rsid w:val="00712300"/>
    <w:rsid w:val="00720739"/>
    <w:rsid w:val="00721695"/>
    <w:rsid w:val="007242B4"/>
    <w:rsid w:val="00725FB2"/>
    <w:rsid w:val="00730C64"/>
    <w:rsid w:val="007322AF"/>
    <w:rsid w:val="00735477"/>
    <w:rsid w:val="00736DCA"/>
    <w:rsid w:val="00742399"/>
    <w:rsid w:val="0074640C"/>
    <w:rsid w:val="0075003D"/>
    <w:rsid w:val="00751B37"/>
    <w:rsid w:val="00754D44"/>
    <w:rsid w:val="00767B7E"/>
    <w:rsid w:val="007746A9"/>
    <w:rsid w:val="00785465"/>
    <w:rsid w:val="00787656"/>
    <w:rsid w:val="007A67EA"/>
    <w:rsid w:val="007B15AF"/>
    <w:rsid w:val="007B7E83"/>
    <w:rsid w:val="007C1631"/>
    <w:rsid w:val="007C636F"/>
    <w:rsid w:val="007D0EF8"/>
    <w:rsid w:val="007D39EB"/>
    <w:rsid w:val="008131E7"/>
    <w:rsid w:val="00813711"/>
    <w:rsid w:val="00814279"/>
    <w:rsid w:val="008263C2"/>
    <w:rsid w:val="00842959"/>
    <w:rsid w:val="008451FE"/>
    <w:rsid w:val="008466A1"/>
    <w:rsid w:val="00846C1D"/>
    <w:rsid w:val="00851758"/>
    <w:rsid w:val="00856D5A"/>
    <w:rsid w:val="008609EB"/>
    <w:rsid w:val="00862D6D"/>
    <w:rsid w:val="008653E0"/>
    <w:rsid w:val="008657FB"/>
    <w:rsid w:val="00871D4F"/>
    <w:rsid w:val="00874FB3"/>
    <w:rsid w:val="00880BE3"/>
    <w:rsid w:val="00882588"/>
    <w:rsid w:val="00895792"/>
    <w:rsid w:val="008A3738"/>
    <w:rsid w:val="008B645B"/>
    <w:rsid w:val="008B67B8"/>
    <w:rsid w:val="008B774D"/>
    <w:rsid w:val="008C123E"/>
    <w:rsid w:val="008C3ED0"/>
    <w:rsid w:val="008C5585"/>
    <w:rsid w:val="008C5950"/>
    <w:rsid w:val="008C5E94"/>
    <w:rsid w:val="008E6E9D"/>
    <w:rsid w:val="008F68F7"/>
    <w:rsid w:val="008F7480"/>
    <w:rsid w:val="009037B6"/>
    <w:rsid w:val="00906CBE"/>
    <w:rsid w:val="00906FFA"/>
    <w:rsid w:val="00910384"/>
    <w:rsid w:val="009139C0"/>
    <w:rsid w:val="009161C8"/>
    <w:rsid w:val="009164AD"/>
    <w:rsid w:val="00922289"/>
    <w:rsid w:val="00936F46"/>
    <w:rsid w:val="0094271E"/>
    <w:rsid w:val="00943142"/>
    <w:rsid w:val="00943A29"/>
    <w:rsid w:val="0095197E"/>
    <w:rsid w:val="00952AB2"/>
    <w:rsid w:val="009551E0"/>
    <w:rsid w:val="00955801"/>
    <w:rsid w:val="0095654E"/>
    <w:rsid w:val="00956F3C"/>
    <w:rsid w:val="0095779B"/>
    <w:rsid w:val="009900F0"/>
    <w:rsid w:val="00991769"/>
    <w:rsid w:val="00994E9F"/>
    <w:rsid w:val="00996931"/>
    <w:rsid w:val="009A4CD8"/>
    <w:rsid w:val="009B3ED1"/>
    <w:rsid w:val="009C433C"/>
    <w:rsid w:val="009C7D3A"/>
    <w:rsid w:val="009D28B7"/>
    <w:rsid w:val="009D7E1A"/>
    <w:rsid w:val="009E2162"/>
    <w:rsid w:val="00A006EB"/>
    <w:rsid w:val="00A03709"/>
    <w:rsid w:val="00A06C77"/>
    <w:rsid w:val="00A10147"/>
    <w:rsid w:val="00A13D26"/>
    <w:rsid w:val="00A146A5"/>
    <w:rsid w:val="00A17411"/>
    <w:rsid w:val="00A2223D"/>
    <w:rsid w:val="00A34A74"/>
    <w:rsid w:val="00A35351"/>
    <w:rsid w:val="00A42ADE"/>
    <w:rsid w:val="00A60693"/>
    <w:rsid w:val="00A62946"/>
    <w:rsid w:val="00A67728"/>
    <w:rsid w:val="00A81A4F"/>
    <w:rsid w:val="00A82E14"/>
    <w:rsid w:val="00A901E9"/>
    <w:rsid w:val="00A9762C"/>
    <w:rsid w:val="00AA4067"/>
    <w:rsid w:val="00AB1A5B"/>
    <w:rsid w:val="00AC0A54"/>
    <w:rsid w:val="00AC125E"/>
    <w:rsid w:val="00AC45DF"/>
    <w:rsid w:val="00AC474D"/>
    <w:rsid w:val="00AC4DFD"/>
    <w:rsid w:val="00AC58FD"/>
    <w:rsid w:val="00AC60CD"/>
    <w:rsid w:val="00AD60E6"/>
    <w:rsid w:val="00AD793A"/>
    <w:rsid w:val="00AE5956"/>
    <w:rsid w:val="00AE619F"/>
    <w:rsid w:val="00AF373A"/>
    <w:rsid w:val="00AF7EFE"/>
    <w:rsid w:val="00B03BEE"/>
    <w:rsid w:val="00B049AA"/>
    <w:rsid w:val="00B0517E"/>
    <w:rsid w:val="00B056E2"/>
    <w:rsid w:val="00B11314"/>
    <w:rsid w:val="00B1192C"/>
    <w:rsid w:val="00B138E3"/>
    <w:rsid w:val="00B23267"/>
    <w:rsid w:val="00B25891"/>
    <w:rsid w:val="00B27149"/>
    <w:rsid w:val="00B30265"/>
    <w:rsid w:val="00B40D26"/>
    <w:rsid w:val="00B4451B"/>
    <w:rsid w:val="00B52BDE"/>
    <w:rsid w:val="00B72364"/>
    <w:rsid w:val="00B72D62"/>
    <w:rsid w:val="00B843C8"/>
    <w:rsid w:val="00B951E2"/>
    <w:rsid w:val="00B96F37"/>
    <w:rsid w:val="00BA607C"/>
    <w:rsid w:val="00BB23BB"/>
    <w:rsid w:val="00BB3E2A"/>
    <w:rsid w:val="00BC16F5"/>
    <w:rsid w:val="00BC287D"/>
    <w:rsid w:val="00BC4A76"/>
    <w:rsid w:val="00BD32E5"/>
    <w:rsid w:val="00BD7ADD"/>
    <w:rsid w:val="00BE41C3"/>
    <w:rsid w:val="00BE6767"/>
    <w:rsid w:val="00BE68D7"/>
    <w:rsid w:val="00BF7763"/>
    <w:rsid w:val="00C013B5"/>
    <w:rsid w:val="00C04D5E"/>
    <w:rsid w:val="00C24EA2"/>
    <w:rsid w:val="00C24F70"/>
    <w:rsid w:val="00C33479"/>
    <w:rsid w:val="00C34B4A"/>
    <w:rsid w:val="00C441EB"/>
    <w:rsid w:val="00C46EEB"/>
    <w:rsid w:val="00C47BA2"/>
    <w:rsid w:val="00C612DC"/>
    <w:rsid w:val="00C622CB"/>
    <w:rsid w:val="00C645F7"/>
    <w:rsid w:val="00C64D15"/>
    <w:rsid w:val="00C74F74"/>
    <w:rsid w:val="00C7554B"/>
    <w:rsid w:val="00C83E31"/>
    <w:rsid w:val="00C916A4"/>
    <w:rsid w:val="00CA2A52"/>
    <w:rsid w:val="00CA2B15"/>
    <w:rsid w:val="00CA6490"/>
    <w:rsid w:val="00CB5744"/>
    <w:rsid w:val="00CB7022"/>
    <w:rsid w:val="00CD1937"/>
    <w:rsid w:val="00CE214C"/>
    <w:rsid w:val="00CE6858"/>
    <w:rsid w:val="00CF50BE"/>
    <w:rsid w:val="00CF6A52"/>
    <w:rsid w:val="00D03583"/>
    <w:rsid w:val="00D117B4"/>
    <w:rsid w:val="00D169F7"/>
    <w:rsid w:val="00D26D01"/>
    <w:rsid w:val="00D33DA3"/>
    <w:rsid w:val="00D4723B"/>
    <w:rsid w:val="00D55EE8"/>
    <w:rsid w:val="00D5785A"/>
    <w:rsid w:val="00D64C48"/>
    <w:rsid w:val="00D731C4"/>
    <w:rsid w:val="00D81BAA"/>
    <w:rsid w:val="00D85BE0"/>
    <w:rsid w:val="00D87C1A"/>
    <w:rsid w:val="00D87FD7"/>
    <w:rsid w:val="00D92167"/>
    <w:rsid w:val="00D9502B"/>
    <w:rsid w:val="00D97047"/>
    <w:rsid w:val="00D97108"/>
    <w:rsid w:val="00DC5665"/>
    <w:rsid w:val="00DD4F44"/>
    <w:rsid w:val="00DD5D8B"/>
    <w:rsid w:val="00DE0F9E"/>
    <w:rsid w:val="00DE5D76"/>
    <w:rsid w:val="00E04C8D"/>
    <w:rsid w:val="00E128D8"/>
    <w:rsid w:val="00E3072A"/>
    <w:rsid w:val="00E30D45"/>
    <w:rsid w:val="00E360C7"/>
    <w:rsid w:val="00E42FE4"/>
    <w:rsid w:val="00E46FAA"/>
    <w:rsid w:val="00E5750B"/>
    <w:rsid w:val="00E60E2E"/>
    <w:rsid w:val="00E63A24"/>
    <w:rsid w:val="00E64CA4"/>
    <w:rsid w:val="00E71A2D"/>
    <w:rsid w:val="00E8698A"/>
    <w:rsid w:val="00E923F2"/>
    <w:rsid w:val="00EA31CC"/>
    <w:rsid w:val="00EB14DF"/>
    <w:rsid w:val="00EB2B64"/>
    <w:rsid w:val="00EB3A07"/>
    <w:rsid w:val="00EB4143"/>
    <w:rsid w:val="00EB4728"/>
    <w:rsid w:val="00EC207A"/>
    <w:rsid w:val="00EC3F31"/>
    <w:rsid w:val="00ED3C91"/>
    <w:rsid w:val="00ED4112"/>
    <w:rsid w:val="00EE301A"/>
    <w:rsid w:val="00EF1347"/>
    <w:rsid w:val="00EF2BEB"/>
    <w:rsid w:val="00F01129"/>
    <w:rsid w:val="00F03D93"/>
    <w:rsid w:val="00F03D9E"/>
    <w:rsid w:val="00F227BF"/>
    <w:rsid w:val="00F374B2"/>
    <w:rsid w:val="00F40AFC"/>
    <w:rsid w:val="00F4730E"/>
    <w:rsid w:val="00F50A92"/>
    <w:rsid w:val="00F53F24"/>
    <w:rsid w:val="00F63341"/>
    <w:rsid w:val="00F7536E"/>
    <w:rsid w:val="00F81F93"/>
    <w:rsid w:val="00F86F1B"/>
    <w:rsid w:val="00F92A21"/>
    <w:rsid w:val="00F92E9B"/>
    <w:rsid w:val="00F95814"/>
    <w:rsid w:val="00FA01D9"/>
    <w:rsid w:val="00FA031C"/>
    <w:rsid w:val="00FB13C1"/>
    <w:rsid w:val="00FB3024"/>
    <w:rsid w:val="00FB420B"/>
    <w:rsid w:val="00FC1C5F"/>
    <w:rsid w:val="00FC5C0C"/>
    <w:rsid w:val="00FC64EF"/>
    <w:rsid w:val="00FD2673"/>
    <w:rsid w:val="00FE2A29"/>
    <w:rsid w:val="00FF3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iPriority="2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List Bullet" w:qFormat="1"/>
    <w:lsdException w:name="Title" w:qFormat="1"/>
    <w:lsdException w:name="Subtitle" w:qFormat="1"/>
    <w:lsdException w:name="Hyperlink" w:uiPriority="99"/>
    <w:lsdException w:name="FollowedHyperlink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22CB"/>
    <w:pPr>
      <w:spacing w:before="120" w:after="120" w:line="240" w:lineRule="atLeast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uiPriority w:val="2"/>
    <w:qFormat/>
    <w:rsid w:val="00377173"/>
    <w:pPr>
      <w:keepNext/>
      <w:keepLines/>
      <w:spacing w:before="240" w:line="240" w:lineRule="auto"/>
      <w:contextualSpacing/>
      <w:outlineLvl w:val="0"/>
    </w:pPr>
    <w:rPr>
      <w:rFonts w:ascii="Georgia" w:hAnsi="Georgia" w:cs="Arial"/>
      <w:bCs/>
      <w:color w:val="005A7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2"/>
    <w:qFormat/>
    <w:rsid w:val="005C66FF"/>
    <w:pPr>
      <w:keepNext/>
      <w:keepLines/>
      <w:spacing w:before="240" w:line="240" w:lineRule="auto"/>
      <w:contextualSpacing/>
      <w:outlineLvl w:val="1"/>
    </w:pPr>
    <w:rPr>
      <w:rFonts w:ascii="Georgia" w:hAnsi="Georgia" w:cs="Arial"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2"/>
    <w:qFormat/>
    <w:rsid w:val="00E42FE4"/>
    <w:pPr>
      <w:keepNext/>
      <w:keepLines/>
      <w:spacing w:line="240" w:lineRule="auto"/>
      <w:contextualSpacing/>
      <w:outlineLvl w:val="2"/>
    </w:pPr>
    <w:rPr>
      <w:rFonts w:ascii="Georgia" w:hAnsi="Georgia" w:cs="Arial"/>
      <w:bCs/>
      <w:color w:val="005A70"/>
      <w:szCs w:val="26"/>
    </w:rPr>
  </w:style>
  <w:style w:type="paragraph" w:styleId="Heading4">
    <w:name w:val="heading 4"/>
    <w:basedOn w:val="Normal"/>
    <w:next w:val="Normal"/>
    <w:link w:val="Heading4Char"/>
    <w:uiPriority w:val="2"/>
    <w:unhideWhenUsed/>
    <w:rsid w:val="00BD7ADD"/>
    <w:pPr>
      <w:keepNext/>
      <w:keepLines/>
      <w:contextualSpacing/>
      <w:outlineLvl w:val="3"/>
    </w:pPr>
    <w:rPr>
      <w:b/>
      <w:lang w:val="en-US"/>
    </w:rPr>
  </w:style>
  <w:style w:type="paragraph" w:styleId="Heading5">
    <w:name w:val="heading 5"/>
    <w:basedOn w:val="Heading4"/>
    <w:next w:val="Normal"/>
    <w:link w:val="Heading5Char"/>
    <w:uiPriority w:val="2"/>
    <w:unhideWhenUsed/>
    <w:rsid w:val="00C916A4"/>
    <w:pPr>
      <w:outlineLvl w:val="4"/>
    </w:pPr>
    <w:rPr>
      <w:b w:val="0"/>
      <w:i/>
    </w:rPr>
  </w:style>
  <w:style w:type="paragraph" w:styleId="Heading6">
    <w:name w:val="heading 6"/>
    <w:basedOn w:val="Heading1"/>
    <w:next w:val="Normal"/>
    <w:link w:val="Heading6Char"/>
    <w:uiPriority w:val="2"/>
    <w:unhideWhenUsed/>
    <w:rsid w:val="00C916A4"/>
    <w:pPr>
      <w:spacing w:before="200"/>
      <w:outlineLvl w:val="5"/>
    </w:pPr>
    <w:rPr>
      <w:rFonts w:asciiTheme="majorHAnsi" w:eastAsiaTheme="majorEastAsia" w:hAnsiTheme="majorHAnsi" w:cstheme="majorBidi"/>
      <w:iCs/>
    </w:rPr>
  </w:style>
  <w:style w:type="paragraph" w:styleId="Heading7">
    <w:name w:val="heading 7"/>
    <w:basedOn w:val="Normal"/>
    <w:next w:val="Normal"/>
    <w:link w:val="Heading7Char"/>
    <w:uiPriority w:val="2"/>
    <w:unhideWhenUsed/>
    <w:rsid w:val="00EF134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2"/>
    <w:unhideWhenUsed/>
    <w:rsid w:val="00EB2B6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46EEB"/>
    <w:pPr>
      <w:tabs>
        <w:tab w:val="center" w:pos="4153"/>
        <w:tab w:val="right" w:pos="8306"/>
      </w:tabs>
      <w:spacing w:before="0" w:after="737" w:line="240" w:lineRule="auto"/>
      <w:contextualSpacing/>
    </w:pPr>
    <w:rPr>
      <w:rFonts w:ascii="Georgia" w:hAnsi="Georgia"/>
      <w:color w:val="005A70"/>
    </w:rPr>
  </w:style>
  <w:style w:type="paragraph" w:styleId="Title">
    <w:name w:val="Title"/>
    <w:basedOn w:val="Normal"/>
    <w:link w:val="TitleChar"/>
    <w:uiPriority w:val="99"/>
    <w:qFormat/>
    <w:rsid w:val="00680F71"/>
    <w:pPr>
      <w:spacing w:before="0" w:after="60" w:line="240" w:lineRule="auto"/>
      <w:contextualSpacing/>
      <w:outlineLvl w:val="0"/>
    </w:pPr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paragraph" w:styleId="ListBullet">
    <w:name w:val="List Bullet"/>
    <w:basedOn w:val="Normal"/>
    <w:uiPriority w:val="1"/>
    <w:qFormat/>
    <w:rsid w:val="00EB4728"/>
    <w:pPr>
      <w:numPr>
        <w:numId w:val="60"/>
      </w:numPr>
      <w:tabs>
        <w:tab w:val="clear" w:pos="360"/>
        <w:tab w:val="left" w:pos="170"/>
      </w:tabs>
      <w:spacing w:before="60" w:after="60"/>
      <w:ind w:left="170" w:hanging="170"/>
    </w:pPr>
  </w:style>
  <w:style w:type="paragraph" w:styleId="Footer">
    <w:name w:val="footer"/>
    <w:basedOn w:val="Normal"/>
    <w:link w:val="FooterChar"/>
    <w:rsid w:val="00680F71"/>
    <w:pPr>
      <w:tabs>
        <w:tab w:val="right" w:pos="10433"/>
      </w:tabs>
      <w:spacing w:before="0" w:after="0" w:line="240" w:lineRule="auto"/>
    </w:pPr>
    <w:rPr>
      <w:rFonts w:ascii="Georgia" w:hAnsi="Georgia"/>
      <w:color w:val="005A70"/>
    </w:rPr>
  </w:style>
  <w:style w:type="paragraph" w:customStyle="1" w:styleId="Smalltext">
    <w:name w:val="Small text"/>
    <w:basedOn w:val="Normal"/>
    <w:rsid w:val="00D117B4"/>
    <w:pPr>
      <w:spacing w:before="60" w:after="60"/>
      <w:ind w:left="142" w:hanging="142"/>
    </w:pPr>
    <w:rPr>
      <w:sz w:val="16"/>
      <w:szCs w:val="16"/>
      <w:lang w:val="en-US"/>
    </w:rPr>
  </w:style>
  <w:style w:type="character" w:styleId="Hyperlink">
    <w:name w:val="Hyperlink"/>
    <w:basedOn w:val="DefaultParagraphFont"/>
    <w:uiPriority w:val="99"/>
    <w:rsid w:val="008131E7"/>
    <w:rPr>
      <w:b/>
      <w:color w:val="auto"/>
      <w:u w:val="none"/>
    </w:rPr>
  </w:style>
  <w:style w:type="character" w:customStyle="1" w:styleId="Heading5Char">
    <w:name w:val="Heading 5 Char"/>
    <w:basedOn w:val="DefaultParagraphFont"/>
    <w:link w:val="Heading5"/>
    <w:uiPriority w:val="2"/>
    <w:rsid w:val="00557624"/>
    <w:rPr>
      <w:rFonts w:ascii="Arial" w:hAnsi="Arial"/>
      <w:i/>
      <w:szCs w:val="24"/>
      <w:lang w:val="en-US"/>
    </w:rPr>
  </w:style>
  <w:style w:type="table" w:styleId="TableGrid">
    <w:name w:val="Table Grid"/>
    <w:basedOn w:val="TableNormal"/>
    <w:rsid w:val="005F6BD6"/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rsid w:val="0095197E"/>
    <w:pPr>
      <w:spacing w:before="0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rsid w:val="0095197E"/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CB5744"/>
    <w:rPr>
      <w:vertAlign w:val="superscript"/>
    </w:rPr>
  </w:style>
  <w:style w:type="paragraph" w:customStyle="1" w:styleId="Pullouttext">
    <w:name w:val="Pullout text"/>
    <w:next w:val="Normal"/>
    <w:link w:val="PullouttextChar"/>
    <w:uiPriority w:val="3"/>
    <w:qFormat/>
    <w:rsid w:val="005519C9"/>
    <w:pPr>
      <w:spacing w:before="120" w:after="120"/>
      <w:ind w:left="397"/>
      <w:contextualSpacing/>
    </w:pPr>
    <w:rPr>
      <w:rFonts w:ascii="Georgia" w:hAnsi="Georgia" w:cs="Arial"/>
      <w:bCs/>
      <w:i/>
      <w:iCs/>
      <w:color w:val="005A70"/>
      <w:szCs w:val="28"/>
    </w:rPr>
  </w:style>
  <w:style w:type="character" w:customStyle="1" w:styleId="Heading2Char">
    <w:name w:val="Heading 2 Char"/>
    <w:basedOn w:val="DefaultParagraphFont"/>
    <w:link w:val="Heading2"/>
    <w:uiPriority w:val="2"/>
    <w:rsid w:val="00557624"/>
    <w:rPr>
      <w:rFonts w:ascii="Georgia" w:hAnsi="Georgia" w:cs="Arial"/>
      <w:bCs/>
      <w:iCs/>
      <w:sz w:val="24"/>
      <w:szCs w:val="28"/>
    </w:rPr>
  </w:style>
  <w:style w:type="character" w:customStyle="1" w:styleId="PullouttextChar">
    <w:name w:val="Pullout text Char"/>
    <w:basedOn w:val="Heading2Char"/>
    <w:link w:val="Pullouttext"/>
    <w:uiPriority w:val="3"/>
    <w:rsid w:val="00557624"/>
    <w:rPr>
      <w:rFonts w:ascii="Georgia" w:hAnsi="Georgia" w:cs="Arial"/>
      <w:bCs/>
      <w:i/>
      <w:iCs/>
      <w:color w:val="005A70"/>
      <w:sz w:val="24"/>
      <w:szCs w:val="28"/>
    </w:rPr>
  </w:style>
  <w:style w:type="paragraph" w:styleId="TOC1">
    <w:name w:val="toc 1"/>
    <w:basedOn w:val="Normal"/>
    <w:next w:val="Normal"/>
    <w:autoRedefine/>
    <w:uiPriority w:val="39"/>
    <w:rsid w:val="00E923F2"/>
    <w:pPr>
      <w:spacing w:after="100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rsid w:val="00E923F2"/>
    <w:pPr>
      <w:spacing w:after="100"/>
    </w:pPr>
    <w:rPr>
      <w:noProof/>
    </w:rPr>
  </w:style>
  <w:style w:type="paragraph" w:customStyle="1" w:styleId="TableText">
    <w:name w:val="Table Text"/>
    <w:basedOn w:val="Normal"/>
    <w:uiPriority w:val="3"/>
    <w:qFormat/>
    <w:rsid w:val="005F6BD6"/>
    <w:pPr>
      <w:spacing w:before="40" w:after="40"/>
    </w:pPr>
  </w:style>
  <w:style w:type="paragraph" w:customStyle="1" w:styleId="Tablebullet">
    <w:name w:val="Table bullet"/>
    <w:basedOn w:val="TableText"/>
    <w:uiPriority w:val="3"/>
    <w:qFormat/>
    <w:rsid w:val="00F40AFC"/>
    <w:pPr>
      <w:numPr>
        <w:numId w:val="2"/>
      </w:numPr>
      <w:ind w:left="170" w:hanging="170"/>
    </w:pPr>
    <w:rPr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E923F2"/>
    <w:pPr>
      <w:spacing w:before="0" w:after="100" w:line="276" w:lineRule="auto"/>
      <w:ind w:left="442"/>
    </w:pPr>
    <w:rPr>
      <w:rFonts w:asciiTheme="minorHAnsi" w:eastAsiaTheme="minorEastAsia" w:hAnsiTheme="minorHAnsi" w:cstheme="minorBidi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660"/>
    </w:pPr>
    <w:rPr>
      <w:rFonts w:asciiTheme="minorHAnsi" w:eastAsiaTheme="minorEastAsia" w:hAnsiTheme="minorHAnsi" w:cstheme="minorBidi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880"/>
    </w:pPr>
    <w:rPr>
      <w:rFonts w:asciiTheme="minorHAnsi" w:eastAsiaTheme="minorEastAsia" w:hAnsiTheme="minorHAnsi" w:cstheme="minorBidi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szCs w:val="22"/>
    </w:rPr>
  </w:style>
  <w:style w:type="character" w:customStyle="1" w:styleId="Heading6Char">
    <w:name w:val="Heading 6 Char"/>
    <w:basedOn w:val="DefaultParagraphFont"/>
    <w:link w:val="Heading6"/>
    <w:uiPriority w:val="2"/>
    <w:rsid w:val="00557624"/>
    <w:rPr>
      <w:rFonts w:asciiTheme="majorHAnsi" w:eastAsiaTheme="majorEastAsia" w:hAnsiTheme="majorHAnsi" w:cstheme="majorBidi"/>
      <w:bCs/>
      <w:iCs/>
      <w:color w:val="005A70"/>
      <w:kern w:val="32"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2"/>
    <w:rsid w:val="00557624"/>
    <w:rPr>
      <w:rFonts w:asciiTheme="majorHAnsi" w:eastAsiaTheme="majorEastAsia" w:hAnsiTheme="majorHAnsi" w:cstheme="majorBidi"/>
      <w:i/>
      <w:iCs/>
      <w:color w:val="404040" w:themeColor="text1" w:themeTint="BF"/>
      <w:szCs w:val="24"/>
    </w:rPr>
  </w:style>
  <w:style w:type="character" w:customStyle="1" w:styleId="Heading1Char">
    <w:name w:val="Heading 1 Char"/>
    <w:basedOn w:val="DefaultParagraphFont"/>
    <w:link w:val="Heading1"/>
    <w:uiPriority w:val="2"/>
    <w:rsid w:val="00377173"/>
    <w:rPr>
      <w:rFonts w:ascii="Georgia" w:hAnsi="Georgia" w:cs="Arial"/>
      <w:bCs/>
      <w:color w:val="005A70"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2"/>
    <w:rsid w:val="00557624"/>
    <w:rPr>
      <w:rFonts w:ascii="Georgia" w:hAnsi="Georgia" w:cs="Arial"/>
      <w:bCs/>
      <w:color w:val="005A70"/>
      <w:szCs w:val="26"/>
    </w:rPr>
  </w:style>
  <w:style w:type="character" w:customStyle="1" w:styleId="Heading4Char">
    <w:name w:val="Heading 4 Char"/>
    <w:basedOn w:val="DefaultParagraphFont"/>
    <w:link w:val="Heading4"/>
    <w:uiPriority w:val="2"/>
    <w:rsid w:val="00557624"/>
    <w:rPr>
      <w:rFonts w:ascii="Arial" w:hAnsi="Arial"/>
      <w:b/>
      <w:szCs w:val="24"/>
      <w:lang w:val="en-US"/>
    </w:rPr>
  </w:style>
  <w:style w:type="character" w:customStyle="1" w:styleId="HeaderChar">
    <w:name w:val="Header Char"/>
    <w:basedOn w:val="DefaultParagraphFont"/>
    <w:link w:val="Header"/>
    <w:rsid w:val="00C46EEB"/>
    <w:rPr>
      <w:rFonts w:ascii="Georgia" w:hAnsi="Georgia"/>
      <w:color w:val="005A70"/>
      <w:szCs w:val="24"/>
    </w:rPr>
  </w:style>
  <w:style w:type="character" w:customStyle="1" w:styleId="TitleChar">
    <w:name w:val="Title Char"/>
    <w:basedOn w:val="DefaultParagraphFont"/>
    <w:link w:val="Title"/>
    <w:uiPriority w:val="99"/>
    <w:rsid w:val="00680F71"/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character" w:customStyle="1" w:styleId="FooterChar">
    <w:name w:val="Footer Char"/>
    <w:basedOn w:val="DefaultParagraphFont"/>
    <w:link w:val="Footer"/>
    <w:rsid w:val="00680F71"/>
    <w:rPr>
      <w:rFonts w:ascii="Georgia" w:hAnsi="Georgia"/>
      <w:color w:val="005A70"/>
      <w:szCs w:val="24"/>
    </w:rPr>
  </w:style>
  <w:style w:type="character" w:styleId="FollowedHyperlink">
    <w:name w:val="FollowedHyperlink"/>
    <w:basedOn w:val="DefaultParagraphFont"/>
    <w:uiPriority w:val="99"/>
    <w:unhideWhenUsed/>
    <w:rsid w:val="008131E7"/>
    <w:rPr>
      <w:b/>
      <w:color w:val="005A70"/>
      <w:u w:val="none"/>
    </w:rPr>
  </w:style>
  <w:style w:type="character" w:customStyle="1" w:styleId="Heading8Char">
    <w:name w:val="Heading 8 Char"/>
    <w:basedOn w:val="DefaultParagraphFont"/>
    <w:link w:val="Heading8"/>
    <w:uiPriority w:val="2"/>
    <w:rsid w:val="00557624"/>
    <w:rPr>
      <w:rFonts w:asciiTheme="majorHAnsi" w:eastAsiaTheme="majorEastAsia" w:hAnsiTheme="majorHAnsi" w:cstheme="majorBidi"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uiPriority w:val="99"/>
    <w:qFormat/>
    <w:rsid w:val="00AB1A5B"/>
    <w:pPr>
      <w:numPr>
        <w:ilvl w:val="1"/>
      </w:numPr>
      <w:spacing w:before="0" w:after="600" w:line="240" w:lineRule="auto"/>
      <w:contextualSpacing/>
    </w:pPr>
    <w:rPr>
      <w:rFonts w:asciiTheme="majorHAnsi" w:eastAsiaTheme="majorEastAsia" w:hAnsiTheme="majorHAnsi" w:cstheme="majorBidi"/>
      <w:iCs/>
      <w:color w:val="000000" w:themeColor="text1"/>
      <w:sz w:val="32"/>
    </w:rPr>
  </w:style>
  <w:style w:type="character" w:customStyle="1" w:styleId="SubtitleChar">
    <w:name w:val="Subtitle Char"/>
    <w:basedOn w:val="DefaultParagraphFont"/>
    <w:link w:val="Subtitle"/>
    <w:uiPriority w:val="99"/>
    <w:rsid w:val="00AB1A5B"/>
    <w:rPr>
      <w:rFonts w:asciiTheme="majorHAnsi" w:eastAsiaTheme="majorEastAsia" w:hAnsiTheme="majorHAnsi" w:cstheme="majorBidi"/>
      <w:iCs/>
      <w:color w:val="000000" w:themeColor="text1"/>
      <w:sz w:val="32"/>
      <w:szCs w:val="24"/>
    </w:rPr>
  </w:style>
  <w:style w:type="paragraph" w:styleId="BalloonText">
    <w:name w:val="Balloon Text"/>
    <w:basedOn w:val="Normal"/>
    <w:link w:val="BalloonTextChar"/>
    <w:rsid w:val="008C595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C59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iPriority="2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List Bullet" w:qFormat="1"/>
    <w:lsdException w:name="Title" w:qFormat="1"/>
    <w:lsdException w:name="Subtitle" w:qFormat="1"/>
    <w:lsdException w:name="Hyperlink" w:uiPriority="99"/>
    <w:lsdException w:name="FollowedHyperlink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22CB"/>
    <w:pPr>
      <w:spacing w:before="120" w:after="120" w:line="240" w:lineRule="atLeast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uiPriority w:val="2"/>
    <w:qFormat/>
    <w:rsid w:val="00377173"/>
    <w:pPr>
      <w:keepNext/>
      <w:keepLines/>
      <w:spacing w:before="240" w:line="240" w:lineRule="auto"/>
      <w:contextualSpacing/>
      <w:outlineLvl w:val="0"/>
    </w:pPr>
    <w:rPr>
      <w:rFonts w:ascii="Georgia" w:hAnsi="Georgia" w:cs="Arial"/>
      <w:bCs/>
      <w:color w:val="005A7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2"/>
    <w:qFormat/>
    <w:rsid w:val="005C66FF"/>
    <w:pPr>
      <w:keepNext/>
      <w:keepLines/>
      <w:spacing w:before="240" w:line="240" w:lineRule="auto"/>
      <w:contextualSpacing/>
      <w:outlineLvl w:val="1"/>
    </w:pPr>
    <w:rPr>
      <w:rFonts w:ascii="Georgia" w:hAnsi="Georgia" w:cs="Arial"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2"/>
    <w:qFormat/>
    <w:rsid w:val="00E42FE4"/>
    <w:pPr>
      <w:keepNext/>
      <w:keepLines/>
      <w:spacing w:line="240" w:lineRule="auto"/>
      <w:contextualSpacing/>
      <w:outlineLvl w:val="2"/>
    </w:pPr>
    <w:rPr>
      <w:rFonts w:ascii="Georgia" w:hAnsi="Georgia" w:cs="Arial"/>
      <w:bCs/>
      <w:color w:val="005A70"/>
      <w:szCs w:val="26"/>
    </w:rPr>
  </w:style>
  <w:style w:type="paragraph" w:styleId="Heading4">
    <w:name w:val="heading 4"/>
    <w:basedOn w:val="Normal"/>
    <w:next w:val="Normal"/>
    <w:link w:val="Heading4Char"/>
    <w:uiPriority w:val="2"/>
    <w:unhideWhenUsed/>
    <w:rsid w:val="00BD7ADD"/>
    <w:pPr>
      <w:keepNext/>
      <w:keepLines/>
      <w:contextualSpacing/>
      <w:outlineLvl w:val="3"/>
    </w:pPr>
    <w:rPr>
      <w:b/>
      <w:lang w:val="en-US"/>
    </w:rPr>
  </w:style>
  <w:style w:type="paragraph" w:styleId="Heading5">
    <w:name w:val="heading 5"/>
    <w:basedOn w:val="Heading4"/>
    <w:next w:val="Normal"/>
    <w:link w:val="Heading5Char"/>
    <w:uiPriority w:val="2"/>
    <w:unhideWhenUsed/>
    <w:rsid w:val="00C916A4"/>
    <w:pPr>
      <w:outlineLvl w:val="4"/>
    </w:pPr>
    <w:rPr>
      <w:b w:val="0"/>
      <w:i/>
    </w:rPr>
  </w:style>
  <w:style w:type="paragraph" w:styleId="Heading6">
    <w:name w:val="heading 6"/>
    <w:basedOn w:val="Heading1"/>
    <w:next w:val="Normal"/>
    <w:link w:val="Heading6Char"/>
    <w:uiPriority w:val="2"/>
    <w:unhideWhenUsed/>
    <w:rsid w:val="00C916A4"/>
    <w:pPr>
      <w:spacing w:before="200"/>
      <w:outlineLvl w:val="5"/>
    </w:pPr>
    <w:rPr>
      <w:rFonts w:asciiTheme="majorHAnsi" w:eastAsiaTheme="majorEastAsia" w:hAnsiTheme="majorHAnsi" w:cstheme="majorBidi"/>
      <w:iCs/>
    </w:rPr>
  </w:style>
  <w:style w:type="paragraph" w:styleId="Heading7">
    <w:name w:val="heading 7"/>
    <w:basedOn w:val="Normal"/>
    <w:next w:val="Normal"/>
    <w:link w:val="Heading7Char"/>
    <w:uiPriority w:val="2"/>
    <w:unhideWhenUsed/>
    <w:rsid w:val="00EF134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2"/>
    <w:unhideWhenUsed/>
    <w:rsid w:val="00EB2B6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46EEB"/>
    <w:pPr>
      <w:tabs>
        <w:tab w:val="center" w:pos="4153"/>
        <w:tab w:val="right" w:pos="8306"/>
      </w:tabs>
      <w:spacing w:before="0" w:after="737" w:line="240" w:lineRule="auto"/>
      <w:contextualSpacing/>
    </w:pPr>
    <w:rPr>
      <w:rFonts w:ascii="Georgia" w:hAnsi="Georgia"/>
      <w:color w:val="005A70"/>
    </w:rPr>
  </w:style>
  <w:style w:type="paragraph" w:styleId="Title">
    <w:name w:val="Title"/>
    <w:basedOn w:val="Normal"/>
    <w:link w:val="TitleChar"/>
    <w:uiPriority w:val="99"/>
    <w:qFormat/>
    <w:rsid w:val="00680F71"/>
    <w:pPr>
      <w:spacing w:before="0" w:after="60" w:line="240" w:lineRule="auto"/>
      <w:contextualSpacing/>
      <w:outlineLvl w:val="0"/>
    </w:pPr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paragraph" w:styleId="ListBullet">
    <w:name w:val="List Bullet"/>
    <w:basedOn w:val="Normal"/>
    <w:uiPriority w:val="1"/>
    <w:qFormat/>
    <w:rsid w:val="00EB4728"/>
    <w:pPr>
      <w:numPr>
        <w:numId w:val="60"/>
      </w:numPr>
      <w:tabs>
        <w:tab w:val="clear" w:pos="360"/>
        <w:tab w:val="left" w:pos="170"/>
      </w:tabs>
      <w:spacing w:before="60" w:after="60"/>
      <w:ind w:left="170" w:hanging="170"/>
    </w:pPr>
  </w:style>
  <w:style w:type="paragraph" w:styleId="Footer">
    <w:name w:val="footer"/>
    <w:basedOn w:val="Normal"/>
    <w:link w:val="FooterChar"/>
    <w:rsid w:val="00680F71"/>
    <w:pPr>
      <w:tabs>
        <w:tab w:val="right" w:pos="10433"/>
      </w:tabs>
      <w:spacing w:before="0" w:after="0" w:line="240" w:lineRule="auto"/>
    </w:pPr>
    <w:rPr>
      <w:rFonts w:ascii="Georgia" w:hAnsi="Georgia"/>
      <w:color w:val="005A70"/>
    </w:rPr>
  </w:style>
  <w:style w:type="paragraph" w:customStyle="1" w:styleId="Smalltext">
    <w:name w:val="Small text"/>
    <w:basedOn w:val="Normal"/>
    <w:rsid w:val="00D117B4"/>
    <w:pPr>
      <w:spacing w:before="60" w:after="60"/>
      <w:ind w:left="142" w:hanging="142"/>
    </w:pPr>
    <w:rPr>
      <w:sz w:val="16"/>
      <w:szCs w:val="16"/>
      <w:lang w:val="en-US"/>
    </w:rPr>
  </w:style>
  <w:style w:type="character" w:styleId="Hyperlink">
    <w:name w:val="Hyperlink"/>
    <w:basedOn w:val="DefaultParagraphFont"/>
    <w:uiPriority w:val="99"/>
    <w:rsid w:val="008131E7"/>
    <w:rPr>
      <w:b/>
      <w:color w:val="auto"/>
      <w:u w:val="none"/>
    </w:rPr>
  </w:style>
  <w:style w:type="character" w:customStyle="1" w:styleId="Heading5Char">
    <w:name w:val="Heading 5 Char"/>
    <w:basedOn w:val="DefaultParagraphFont"/>
    <w:link w:val="Heading5"/>
    <w:uiPriority w:val="2"/>
    <w:rsid w:val="00557624"/>
    <w:rPr>
      <w:rFonts w:ascii="Arial" w:hAnsi="Arial"/>
      <w:i/>
      <w:szCs w:val="24"/>
      <w:lang w:val="en-US"/>
    </w:rPr>
  </w:style>
  <w:style w:type="table" w:styleId="TableGrid">
    <w:name w:val="Table Grid"/>
    <w:basedOn w:val="TableNormal"/>
    <w:rsid w:val="005F6BD6"/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rsid w:val="0095197E"/>
    <w:pPr>
      <w:spacing w:before="0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rsid w:val="0095197E"/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CB5744"/>
    <w:rPr>
      <w:vertAlign w:val="superscript"/>
    </w:rPr>
  </w:style>
  <w:style w:type="paragraph" w:customStyle="1" w:styleId="Pullouttext">
    <w:name w:val="Pullout text"/>
    <w:next w:val="Normal"/>
    <w:link w:val="PullouttextChar"/>
    <w:uiPriority w:val="3"/>
    <w:qFormat/>
    <w:rsid w:val="005519C9"/>
    <w:pPr>
      <w:spacing w:before="120" w:after="120"/>
      <w:ind w:left="397"/>
      <w:contextualSpacing/>
    </w:pPr>
    <w:rPr>
      <w:rFonts w:ascii="Georgia" w:hAnsi="Georgia" w:cs="Arial"/>
      <w:bCs/>
      <w:i/>
      <w:iCs/>
      <w:color w:val="005A70"/>
      <w:szCs w:val="28"/>
    </w:rPr>
  </w:style>
  <w:style w:type="character" w:customStyle="1" w:styleId="Heading2Char">
    <w:name w:val="Heading 2 Char"/>
    <w:basedOn w:val="DefaultParagraphFont"/>
    <w:link w:val="Heading2"/>
    <w:uiPriority w:val="2"/>
    <w:rsid w:val="00557624"/>
    <w:rPr>
      <w:rFonts w:ascii="Georgia" w:hAnsi="Georgia" w:cs="Arial"/>
      <w:bCs/>
      <w:iCs/>
      <w:sz w:val="24"/>
      <w:szCs w:val="28"/>
    </w:rPr>
  </w:style>
  <w:style w:type="character" w:customStyle="1" w:styleId="PullouttextChar">
    <w:name w:val="Pullout text Char"/>
    <w:basedOn w:val="Heading2Char"/>
    <w:link w:val="Pullouttext"/>
    <w:uiPriority w:val="3"/>
    <w:rsid w:val="00557624"/>
    <w:rPr>
      <w:rFonts w:ascii="Georgia" w:hAnsi="Georgia" w:cs="Arial"/>
      <w:bCs/>
      <w:i/>
      <w:iCs/>
      <w:color w:val="005A70"/>
      <w:sz w:val="24"/>
      <w:szCs w:val="28"/>
    </w:rPr>
  </w:style>
  <w:style w:type="paragraph" w:styleId="TOC1">
    <w:name w:val="toc 1"/>
    <w:basedOn w:val="Normal"/>
    <w:next w:val="Normal"/>
    <w:autoRedefine/>
    <w:uiPriority w:val="39"/>
    <w:rsid w:val="00E923F2"/>
    <w:pPr>
      <w:spacing w:after="100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rsid w:val="00E923F2"/>
    <w:pPr>
      <w:spacing w:after="100"/>
    </w:pPr>
    <w:rPr>
      <w:noProof/>
    </w:rPr>
  </w:style>
  <w:style w:type="paragraph" w:customStyle="1" w:styleId="TableText">
    <w:name w:val="Table Text"/>
    <w:basedOn w:val="Normal"/>
    <w:uiPriority w:val="3"/>
    <w:qFormat/>
    <w:rsid w:val="005F6BD6"/>
    <w:pPr>
      <w:spacing w:before="40" w:after="40"/>
    </w:pPr>
  </w:style>
  <w:style w:type="paragraph" w:customStyle="1" w:styleId="Tablebullet">
    <w:name w:val="Table bullet"/>
    <w:basedOn w:val="TableText"/>
    <w:uiPriority w:val="3"/>
    <w:qFormat/>
    <w:rsid w:val="00F40AFC"/>
    <w:pPr>
      <w:numPr>
        <w:numId w:val="2"/>
      </w:numPr>
      <w:ind w:left="170" w:hanging="170"/>
    </w:pPr>
    <w:rPr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E923F2"/>
    <w:pPr>
      <w:spacing w:before="0" w:after="100" w:line="276" w:lineRule="auto"/>
      <w:ind w:left="442"/>
    </w:pPr>
    <w:rPr>
      <w:rFonts w:asciiTheme="minorHAnsi" w:eastAsiaTheme="minorEastAsia" w:hAnsiTheme="minorHAnsi" w:cstheme="minorBidi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660"/>
    </w:pPr>
    <w:rPr>
      <w:rFonts w:asciiTheme="minorHAnsi" w:eastAsiaTheme="minorEastAsia" w:hAnsiTheme="minorHAnsi" w:cstheme="minorBidi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880"/>
    </w:pPr>
    <w:rPr>
      <w:rFonts w:asciiTheme="minorHAnsi" w:eastAsiaTheme="minorEastAsia" w:hAnsiTheme="minorHAnsi" w:cstheme="minorBidi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szCs w:val="22"/>
    </w:rPr>
  </w:style>
  <w:style w:type="character" w:customStyle="1" w:styleId="Heading6Char">
    <w:name w:val="Heading 6 Char"/>
    <w:basedOn w:val="DefaultParagraphFont"/>
    <w:link w:val="Heading6"/>
    <w:uiPriority w:val="2"/>
    <w:rsid w:val="00557624"/>
    <w:rPr>
      <w:rFonts w:asciiTheme="majorHAnsi" w:eastAsiaTheme="majorEastAsia" w:hAnsiTheme="majorHAnsi" w:cstheme="majorBidi"/>
      <w:bCs/>
      <w:iCs/>
      <w:color w:val="005A70"/>
      <w:kern w:val="32"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2"/>
    <w:rsid w:val="00557624"/>
    <w:rPr>
      <w:rFonts w:asciiTheme="majorHAnsi" w:eastAsiaTheme="majorEastAsia" w:hAnsiTheme="majorHAnsi" w:cstheme="majorBidi"/>
      <w:i/>
      <w:iCs/>
      <w:color w:val="404040" w:themeColor="text1" w:themeTint="BF"/>
      <w:szCs w:val="24"/>
    </w:rPr>
  </w:style>
  <w:style w:type="character" w:customStyle="1" w:styleId="Heading1Char">
    <w:name w:val="Heading 1 Char"/>
    <w:basedOn w:val="DefaultParagraphFont"/>
    <w:link w:val="Heading1"/>
    <w:uiPriority w:val="2"/>
    <w:rsid w:val="00377173"/>
    <w:rPr>
      <w:rFonts w:ascii="Georgia" w:hAnsi="Georgia" w:cs="Arial"/>
      <w:bCs/>
      <w:color w:val="005A70"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2"/>
    <w:rsid w:val="00557624"/>
    <w:rPr>
      <w:rFonts w:ascii="Georgia" w:hAnsi="Georgia" w:cs="Arial"/>
      <w:bCs/>
      <w:color w:val="005A70"/>
      <w:szCs w:val="26"/>
    </w:rPr>
  </w:style>
  <w:style w:type="character" w:customStyle="1" w:styleId="Heading4Char">
    <w:name w:val="Heading 4 Char"/>
    <w:basedOn w:val="DefaultParagraphFont"/>
    <w:link w:val="Heading4"/>
    <w:uiPriority w:val="2"/>
    <w:rsid w:val="00557624"/>
    <w:rPr>
      <w:rFonts w:ascii="Arial" w:hAnsi="Arial"/>
      <w:b/>
      <w:szCs w:val="24"/>
      <w:lang w:val="en-US"/>
    </w:rPr>
  </w:style>
  <w:style w:type="character" w:customStyle="1" w:styleId="HeaderChar">
    <w:name w:val="Header Char"/>
    <w:basedOn w:val="DefaultParagraphFont"/>
    <w:link w:val="Header"/>
    <w:rsid w:val="00C46EEB"/>
    <w:rPr>
      <w:rFonts w:ascii="Georgia" w:hAnsi="Georgia"/>
      <w:color w:val="005A70"/>
      <w:szCs w:val="24"/>
    </w:rPr>
  </w:style>
  <w:style w:type="character" w:customStyle="1" w:styleId="TitleChar">
    <w:name w:val="Title Char"/>
    <w:basedOn w:val="DefaultParagraphFont"/>
    <w:link w:val="Title"/>
    <w:uiPriority w:val="99"/>
    <w:rsid w:val="00680F71"/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character" w:customStyle="1" w:styleId="FooterChar">
    <w:name w:val="Footer Char"/>
    <w:basedOn w:val="DefaultParagraphFont"/>
    <w:link w:val="Footer"/>
    <w:rsid w:val="00680F71"/>
    <w:rPr>
      <w:rFonts w:ascii="Georgia" w:hAnsi="Georgia"/>
      <w:color w:val="005A70"/>
      <w:szCs w:val="24"/>
    </w:rPr>
  </w:style>
  <w:style w:type="character" w:styleId="FollowedHyperlink">
    <w:name w:val="FollowedHyperlink"/>
    <w:basedOn w:val="DefaultParagraphFont"/>
    <w:uiPriority w:val="99"/>
    <w:unhideWhenUsed/>
    <w:rsid w:val="008131E7"/>
    <w:rPr>
      <w:b/>
      <w:color w:val="005A70"/>
      <w:u w:val="none"/>
    </w:rPr>
  </w:style>
  <w:style w:type="character" w:customStyle="1" w:styleId="Heading8Char">
    <w:name w:val="Heading 8 Char"/>
    <w:basedOn w:val="DefaultParagraphFont"/>
    <w:link w:val="Heading8"/>
    <w:uiPriority w:val="2"/>
    <w:rsid w:val="00557624"/>
    <w:rPr>
      <w:rFonts w:asciiTheme="majorHAnsi" w:eastAsiaTheme="majorEastAsia" w:hAnsiTheme="majorHAnsi" w:cstheme="majorBidi"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uiPriority w:val="99"/>
    <w:qFormat/>
    <w:rsid w:val="00AB1A5B"/>
    <w:pPr>
      <w:numPr>
        <w:ilvl w:val="1"/>
      </w:numPr>
      <w:spacing w:before="0" w:after="600" w:line="240" w:lineRule="auto"/>
      <w:contextualSpacing/>
    </w:pPr>
    <w:rPr>
      <w:rFonts w:asciiTheme="majorHAnsi" w:eastAsiaTheme="majorEastAsia" w:hAnsiTheme="majorHAnsi" w:cstheme="majorBidi"/>
      <w:iCs/>
      <w:color w:val="000000" w:themeColor="text1"/>
      <w:sz w:val="32"/>
    </w:rPr>
  </w:style>
  <w:style w:type="character" w:customStyle="1" w:styleId="SubtitleChar">
    <w:name w:val="Subtitle Char"/>
    <w:basedOn w:val="DefaultParagraphFont"/>
    <w:link w:val="Subtitle"/>
    <w:uiPriority w:val="99"/>
    <w:rsid w:val="00AB1A5B"/>
    <w:rPr>
      <w:rFonts w:asciiTheme="majorHAnsi" w:eastAsiaTheme="majorEastAsia" w:hAnsiTheme="majorHAnsi" w:cstheme="majorBidi"/>
      <w:iCs/>
      <w:color w:val="000000" w:themeColor="text1"/>
      <w:sz w:val="32"/>
      <w:szCs w:val="24"/>
    </w:rPr>
  </w:style>
  <w:style w:type="paragraph" w:styleId="BalloonText">
    <w:name w:val="Balloon Text"/>
    <w:basedOn w:val="Normal"/>
    <w:link w:val="BalloonTextChar"/>
    <w:rsid w:val="008C595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C59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0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DSS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005A70"/>
      </a:accent1>
      <a:accent2>
        <a:srgbClr val="00B0B9"/>
      </a:accent2>
      <a:accent3>
        <a:srgbClr val="A6192E"/>
      </a:accent3>
      <a:accent4>
        <a:srgbClr val="78BE20"/>
      </a:accent4>
      <a:accent5>
        <a:srgbClr val="275D38"/>
      </a:accent5>
      <a:accent6>
        <a:srgbClr val="500778"/>
      </a:accent6>
      <a:hlink>
        <a:srgbClr val="000000"/>
      </a:hlink>
      <a:folHlink>
        <a:srgbClr val="000000"/>
      </a:folHlink>
    </a:clrScheme>
    <a:fontScheme name="Stronger Relationships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298780-9761-4FA5-886D-CE02667F0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594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Settlement Reports - Top 25 Countries of Birth by Migration Stream</vt:lpstr>
    </vt:vector>
  </TitlesOfParts>
  <Company/>
  <LinksUpToDate>false</LinksUpToDate>
  <CharactersWithSpaces>3765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Settlement Reports - Top 25 Countries of Birth by Migration Stream</dc:title>
  <dc:subject/>
  <dc:creator/>
  <cp:keywords>Top 25 Countries of Birth by Migration Stream, settlement reports</cp:keywords>
  <cp:lastModifiedBy/>
  <cp:revision>1</cp:revision>
  <dcterms:created xsi:type="dcterms:W3CDTF">2014-09-10T06:26:00Z</dcterms:created>
  <dcterms:modified xsi:type="dcterms:W3CDTF">2014-09-15T00:25:00Z</dcterms:modified>
</cp:coreProperties>
</file>