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F" w:rsidRDefault="00A60E22" w:rsidP="00A60E22">
      <w:pPr>
        <w:pStyle w:val="Heading1"/>
        <w:spacing w:before="120"/>
      </w:pPr>
      <w:r>
        <w:t>Energy Rating Data Dictionary for Gas Water Heaters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 showing a description for each of the columns in the Gas Water Heater csv file."/>
      </w:tblPr>
      <w:tblGrid>
        <w:gridCol w:w="3435"/>
        <w:gridCol w:w="10290"/>
      </w:tblGrid>
      <w:tr w:rsidR="00711142" w:rsidRPr="00F23466" w:rsidTr="000F17D6">
        <w:trPr>
          <w:cantSplit/>
          <w:trHeight w:val="340"/>
          <w:tblHeader/>
        </w:trPr>
        <w:tc>
          <w:tcPr>
            <w:tcW w:w="3435" w:type="dxa"/>
            <w:shd w:val="clear" w:color="auto" w:fill="B6DDE8" w:themeFill="accent5" w:themeFillTint="66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Column Heading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in csv</w:t>
            </w:r>
          </w:p>
        </w:tc>
        <w:tc>
          <w:tcPr>
            <w:tcW w:w="10290" w:type="dxa"/>
            <w:shd w:val="clear" w:color="auto" w:fill="B6DDE8" w:themeFill="accent5" w:themeFillTint="66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Description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Sold_in</w:t>
            </w:r>
            <w:proofErr w:type="spellEnd"/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manufacturer's brand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Family Name</w:t>
            </w:r>
          </w:p>
        </w:tc>
        <w:tc>
          <w:tcPr>
            <w:tcW w:w="10290" w:type="dxa"/>
            <w:shd w:val="clear" w:color="auto" w:fill="auto"/>
            <w:noWrap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Shows the family name for the models in the registration (if applicable).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N-Standard</w:t>
            </w:r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 standard used for the appliance, usually denoted with the prefix AS/NZS </w:t>
            </w:r>
            <w:proofErr w:type="spellStart"/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xxxxxxx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ApplStandard</w:t>
            </w:r>
            <w:proofErr w:type="spellEnd"/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comply. It could be the AS/NZ Standard or the GEMS determination.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10290" w:type="dxa"/>
            <w:shd w:val="clear" w:color="auto" w:fill="auto"/>
            <w:noWrap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Width of the product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(mm).</w:t>
            </w:r>
            <w:bookmarkStart w:id="0" w:name="_GoBack"/>
            <w:bookmarkEnd w:id="0"/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10290" w:type="dxa"/>
            <w:shd w:val="clear" w:color="auto" w:fill="auto"/>
            <w:noWrap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Height of the product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(mm).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10290" w:type="dxa"/>
            <w:shd w:val="clear" w:color="auto" w:fill="auto"/>
            <w:noWrap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Depth of the product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(mm).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Product class of model as defined in Section 5 (2) of </w:t>
            </w:r>
            <w:hyperlink r:id="rId8" w:tooltip="Gas Water Heaters Determination" w:history="1">
              <w:r w:rsidR="000F17D6" w:rsidRPr="00A05FB9">
                <w:rPr>
                  <w:rStyle w:val="Hyperlink"/>
                  <w:rFonts w:ascii="Calibri" w:eastAsia="Times New Roman" w:hAnsi="Calibri" w:cs="Times New Roman"/>
                  <w:i/>
                  <w:lang w:eastAsia="en-AU"/>
                </w:rPr>
                <w:t>Greenhouse and Energy Minimum Standards (Gas Water Heaters) Determination 2013</w:t>
              </w:r>
            </w:hyperlink>
            <w:r w:rsidR="000F17D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fic web address for the product.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10290" w:type="dxa"/>
            <w:shd w:val="clear" w:color="auto" w:fill="auto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shd w:val="clear" w:color="auto" w:fill="BFBFBF" w:themeFill="background1" w:themeFillShade="BF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10290" w:type="dxa"/>
            <w:shd w:val="clear" w:color="auto" w:fill="BFBFBF" w:themeFill="background1" w:themeFillShade="BF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711142" w:rsidRPr="00F23466" w:rsidTr="00711142">
        <w:trPr>
          <w:cantSplit/>
          <w:trHeight w:val="340"/>
        </w:trPr>
        <w:tc>
          <w:tcPr>
            <w:tcW w:w="3435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10290" w:type="dxa"/>
            <w:shd w:val="clear" w:color="auto" w:fill="BFBFBF" w:themeFill="background1" w:themeFillShade="BF"/>
            <w:hideMark/>
          </w:tcPr>
          <w:p w:rsidR="00711142" w:rsidRPr="00F23466" w:rsidRDefault="00711142" w:rsidP="00F2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346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</w:tbl>
    <w:p w:rsidR="00F23466" w:rsidRPr="00F23466" w:rsidRDefault="00F23466" w:rsidP="00F23466"/>
    <w:sectPr w:rsidR="00F23466" w:rsidRPr="00F23466" w:rsidSect="00E94E9C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22" w:rsidRDefault="00A60E22" w:rsidP="00A60E22">
      <w:pPr>
        <w:spacing w:after="0" w:line="240" w:lineRule="auto"/>
      </w:pPr>
      <w:r>
        <w:separator/>
      </w:r>
    </w:p>
  </w:endnote>
  <w:endnote w:type="continuationSeparator" w:id="0">
    <w:p w:rsidR="00A60E22" w:rsidRDefault="00A60E22" w:rsidP="00A6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22" w:rsidRPr="00EF26D0" w:rsidRDefault="00A60E22" w:rsidP="00A60E22">
    <w:pPr>
      <w:pStyle w:val="Footer"/>
      <w:jc w:val="right"/>
      <w:rPr>
        <w:i/>
      </w:rPr>
    </w:pPr>
    <w:r w:rsidRPr="00EF26D0">
      <w:rPr>
        <w:b/>
        <w:i/>
      </w:rPr>
      <w:t>Updated</w:t>
    </w:r>
    <w:r>
      <w:rPr>
        <w:i/>
      </w:rPr>
      <w:t>:</w:t>
    </w:r>
    <w:r w:rsidRPr="00EF26D0">
      <w:rPr>
        <w:i/>
      </w:rPr>
      <w:t xml:space="preserve"> </w:t>
    </w:r>
    <w:r w:rsidR="003C1567">
      <w:rPr>
        <w:i/>
      </w:rPr>
      <w:t>November</w:t>
    </w:r>
    <w:r w:rsidRPr="00EF26D0"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22" w:rsidRDefault="00A60E22" w:rsidP="00A60E22">
      <w:pPr>
        <w:spacing w:after="0" w:line="240" w:lineRule="auto"/>
      </w:pPr>
      <w:r>
        <w:separator/>
      </w:r>
    </w:p>
  </w:footnote>
  <w:footnote w:type="continuationSeparator" w:id="0">
    <w:p w:rsidR="00A60E22" w:rsidRDefault="00A60E22" w:rsidP="00A60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66"/>
    <w:rsid w:val="000309A4"/>
    <w:rsid w:val="000F17D6"/>
    <w:rsid w:val="001402C2"/>
    <w:rsid w:val="0018243F"/>
    <w:rsid w:val="003C1567"/>
    <w:rsid w:val="004B566E"/>
    <w:rsid w:val="0050607E"/>
    <w:rsid w:val="00711142"/>
    <w:rsid w:val="0079419A"/>
    <w:rsid w:val="0083136C"/>
    <w:rsid w:val="008E07B2"/>
    <w:rsid w:val="0090316F"/>
    <w:rsid w:val="00A56593"/>
    <w:rsid w:val="00A60E22"/>
    <w:rsid w:val="00AA6692"/>
    <w:rsid w:val="00B375AF"/>
    <w:rsid w:val="00C30638"/>
    <w:rsid w:val="00C55F94"/>
    <w:rsid w:val="00D41027"/>
    <w:rsid w:val="00E94E9C"/>
    <w:rsid w:val="00F23466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6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22"/>
  </w:style>
  <w:style w:type="paragraph" w:styleId="Footer">
    <w:name w:val="footer"/>
    <w:basedOn w:val="Normal"/>
    <w:link w:val="FooterChar"/>
    <w:uiPriority w:val="99"/>
    <w:unhideWhenUsed/>
    <w:rsid w:val="00A6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22"/>
  </w:style>
  <w:style w:type="character" w:styleId="Hyperlink">
    <w:name w:val="Hyperlink"/>
    <w:basedOn w:val="DefaultParagraphFont"/>
    <w:uiPriority w:val="99"/>
    <w:unhideWhenUsed/>
    <w:rsid w:val="00831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6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22"/>
  </w:style>
  <w:style w:type="paragraph" w:styleId="Footer">
    <w:name w:val="footer"/>
    <w:basedOn w:val="Normal"/>
    <w:link w:val="FooterChar"/>
    <w:uiPriority w:val="99"/>
    <w:unhideWhenUsed/>
    <w:rsid w:val="00A6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22"/>
  </w:style>
  <w:style w:type="character" w:styleId="Hyperlink">
    <w:name w:val="Hyperlink"/>
    <w:basedOn w:val="DefaultParagraphFont"/>
    <w:uiPriority w:val="99"/>
    <w:unhideWhenUsed/>
    <w:rsid w:val="00831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law.gov.au/Details/F2013L007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902B-0341-4667-946B-94C53D7B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Kellee</dc:creator>
  <cp:lastModifiedBy>Roberts, Kellee</cp:lastModifiedBy>
  <cp:revision>5</cp:revision>
  <cp:lastPrinted>2015-10-28T22:37:00Z</cp:lastPrinted>
  <dcterms:created xsi:type="dcterms:W3CDTF">2015-10-30T06:22:00Z</dcterms:created>
  <dcterms:modified xsi:type="dcterms:W3CDTF">2015-11-08T22:39:00Z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