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34D8" w14:textId="30D7CDAE" w:rsidR="001F1D79" w:rsidRPr="00C82792" w:rsidRDefault="001F1D79" w:rsidP="001F1D79">
      <w:pPr>
        <w:pStyle w:val="Heading2"/>
      </w:pPr>
      <w:r w:rsidRPr="00C82792">
        <w:t xml:space="preserve">Bankruptcies and </w:t>
      </w:r>
      <w:r w:rsidR="003273CD">
        <w:t>temporary debt protections</w:t>
      </w:r>
    </w:p>
    <w:p w14:paraId="725A0886" w14:textId="77777777" w:rsidR="001F1D79" w:rsidRPr="00C82792" w:rsidRDefault="001F1D79" w:rsidP="001F1D79">
      <w:pPr>
        <w:pStyle w:val="Heading3"/>
      </w:pPr>
      <w:r w:rsidRPr="00C82792">
        <w:t>Bankruptcies by debtors’ petition and sequestration order</w:t>
      </w:r>
    </w:p>
    <w:p w14:paraId="0305F684" w14:textId="456CACA0" w:rsidR="001F1D79" w:rsidRPr="00C82792" w:rsidRDefault="38441F45" w:rsidP="001F1D79">
      <w:r>
        <w:t>In 202</w:t>
      </w:r>
      <w:r w:rsidR="006B315F">
        <w:t>2</w:t>
      </w:r>
      <w:r>
        <w:t>–2</w:t>
      </w:r>
      <w:r w:rsidR="006B315F">
        <w:t>3</w:t>
      </w:r>
      <w:r>
        <w:t xml:space="preserve">, </w:t>
      </w:r>
      <w:r w:rsidR="7568A513">
        <w:t>9</w:t>
      </w:r>
      <w:r w:rsidR="0012273D">
        <w:t>1</w:t>
      </w:r>
      <w:r>
        <w:t xml:space="preserve">% of new bankruptcies were by debtors’ petition (voluntary bankruptcies). This proportion </w:t>
      </w:r>
      <w:r w:rsidR="0012273D">
        <w:t xml:space="preserve">kept the same </w:t>
      </w:r>
      <w:r w:rsidR="007665CD">
        <w:t>value</w:t>
      </w:r>
      <w:r>
        <w:t xml:space="preserve"> </w:t>
      </w:r>
      <w:r w:rsidR="4139DC8A">
        <w:t>in</w:t>
      </w:r>
      <w:r>
        <w:t xml:space="preserve"> 20</w:t>
      </w:r>
      <w:r w:rsidR="73159138">
        <w:t>2</w:t>
      </w:r>
      <w:r w:rsidR="006B315F">
        <w:t>1</w:t>
      </w:r>
      <w:r>
        <w:t>–</w:t>
      </w:r>
      <w:r w:rsidR="4139DC8A">
        <w:t>2</w:t>
      </w:r>
      <w:r w:rsidR="006B315F">
        <w:t>2</w:t>
      </w:r>
      <w:r>
        <w:t xml:space="preserve">. The remaining </w:t>
      </w:r>
      <w:r w:rsidR="007665CD">
        <w:t>9</w:t>
      </w:r>
      <w:r>
        <w:t xml:space="preserve">% of new bankruptcies </w:t>
      </w:r>
      <w:r w:rsidR="0D1692CB">
        <w:t>in 202</w:t>
      </w:r>
      <w:r w:rsidR="005A3ADE">
        <w:t>2</w:t>
      </w:r>
      <w:r w:rsidR="0D1692CB">
        <w:t>–2</w:t>
      </w:r>
      <w:r w:rsidR="005A3ADE">
        <w:t>3</w:t>
      </w:r>
      <w:r w:rsidR="0D1692CB">
        <w:t xml:space="preserve"> </w:t>
      </w:r>
      <w:r>
        <w:t xml:space="preserve">were by sequestration order (bankruptcies initiated by creditors). 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1410"/>
        <w:gridCol w:w="1920"/>
        <w:gridCol w:w="1905"/>
        <w:gridCol w:w="1890"/>
        <w:gridCol w:w="1890"/>
      </w:tblGrid>
      <w:tr w:rsidR="001F1D79" w:rsidRPr="00CD70A9" w14:paraId="44C9F481" w14:textId="77777777" w:rsidTr="0011BB56">
        <w:tc>
          <w:tcPr>
            <w:tcW w:w="1410" w:type="dxa"/>
          </w:tcPr>
          <w:p w14:paraId="16CEE6EB" w14:textId="77777777" w:rsidR="001F1D79" w:rsidRPr="00C82792" w:rsidRDefault="001F1D79" w:rsidP="0020157B">
            <w:pPr>
              <w:rPr>
                <w:rFonts w:cs="Arial"/>
                <w:bCs/>
              </w:rPr>
            </w:pPr>
            <w:r w:rsidRPr="00C82792">
              <w:rPr>
                <w:rFonts w:cs="Arial"/>
                <w:bCs/>
              </w:rPr>
              <w:t>State or territory</w:t>
            </w:r>
          </w:p>
        </w:tc>
        <w:tc>
          <w:tcPr>
            <w:tcW w:w="1920" w:type="dxa"/>
          </w:tcPr>
          <w:p w14:paraId="18818534" w14:textId="32221323" w:rsidR="72A8BA3E" w:rsidRDefault="72A8BA3E" w:rsidP="72A8BA3E">
            <w:r>
              <w:t>Number of bankruptcies on debtors’ petition in</w:t>
            </w:r>
            <w:r w:rsidR="4FCA7BC4">
              <w:t xml:space="preserve"> </w:t>
            </w:r>
            <w:r>
              <w:t>202</w:t>
            </w:r>
            <w:r w:rsidR="0021696E">
              <w:t>1</w:t>
            </w:r>
            <w:r>
              <w:t>–2</w:t>
            </w:r>
            <w:r w:rsidR="0021696E">
              <w:t>2</w:t>
            </w:r>
          </w:p>
        </w:tc>
        <w:tc>
          <w:tcPr>
            <w:tcW w:w="1905" w:type="dxa"/>
          </w:tcPr>
          <w:p w14:paraId="14F77E5C" w14:textId="2DD7D5CD" w:rsidR="001F1D79" w:rsidRPr="00C82792" w:rsidRDefault="001F1D79" w:rsidP="00861089">
            <w:r w:rsidRPr="00C82792">
              <w:t>Number of bankruptcies on debtors’ petition in</w:t>
            </w:r>
            <w:r w:rsidR="00861089">
              <w:t xml:space="preserve"> </w:t>
            </w:r>
            <w:r w:rsidR="38441F45">
              <w:t>20</w:t>
            </w:r>
            <w:r w:rsidR="27A1324A">
              <w:t>2</w:t>
            </w:r>
            <w:r w:rsidR="0021696E">
              <w:t>2</w:t>
            </w:r>
            <w:r w:rsidR="38441F45">
              <w:t>–</w:t>
            </w:r>
            <w:r w:rsidR="27A1324A">
              <w:t>2</w:t>
            </w:r>
            <w:r w:rsidR="0021696E">
              <w:t>3</w:t>
            </w:r>
          </w:p>
        </w:tc>
        <w:tc>
          <w:tcPr>
            <w:tcW w:w="1890" w:type="dxa"/>
          </w:tcPr>
          <w:p w14:paraId="1E6F4D7E" w14:textId="5FB13EED" w:rsidR="72A8BA3E" w:rsidRDefault="00B67988" w:rsidP="72A8BA3E">
            <w:r w:rsidRPr="00B67988">
              <w:t>Number of bankruptcies on sequestration order in 2021–22</w:t>
            </w:r>
          </w:p>
        </w:tc>
        <w:tc>
          <w:tcPr>
            <w:tcW w:w="1890" w:type="dxa"/>
          </w:tcPr>
          <w:p w14:paraId="720855A1" w14:textId="5835F538" w:rsidR="001F1D79" w:rsidRPr="00C82792" w:rsidRDefault="001F1D79" w:rsidP="00861089">
            <w:r w:rsidRPr="00C82792">
              <w:t>Number of bankruptcies on sequestration order in</w:t>
            </w:r>
            <w:r w:rsidR="00861089">
              <w:t xml:space="preserve"> </w:t>
            </w:r>
            <w:r w:rsidR="38441F45">
              <w:t>20</w:t>
            </w:r>
            <w:r w:rsidR="27A1324A">
              <w:t>2</w:t>
            </w:r>
            <w:r w:rsidR="00B67988">
              <w:t>2</w:t>
            </w:r>
            <w:r w:rsidR="38441F45">
              <w:t>–</w:t>
            </w:r>
            <w:r w:rsidR="27A1324A">
              <w:t>2</w:t>
            </w:r>
            <w:r w:rsidR="00B67988">
              <w:t>3</w:t>
            </w:r>
          </w:p>
        </w:tc>
      </w:tr>
      <w:tr w:rsidR="00EC3A67" w:rsidRPr="00CD70A9" w14:paraId="1C042A41" w14:textId="77777777" w:rsidTr="0011BB56">
        <w:tc>
          <w:tcPr>
            <w:tcW w:w="1410" w:type="dxa"/>
          </w:tcPr>
          <w:p w14:paraId="12B5CBD0" w14:textId="77777777" w:rsidR="00EC3A67" w:rsidRPr="00C82792" w:rsidRDefault="00EC3A67" w:rsidP="00EC3A67">
            <w:pPr>
              <w:rPr>
                <w:color w:val="000000"/>
              </w:rPr>
            </w:pPr>
            <w:r w:rsidRPr="00C82792">
              <w:rPr>
                <w:color w:val="000000"/>
              </w:rPr>
              <w:t>NSW</w:t>
            </w:r>
          </w:p>
        </w:tc>
        <w:tc>
          <w:tcPr>
            <w:tcW w:w="1920" w:type="dxa"/>
          </w:tcPr>
          <w:p w14:paraId="5AC7AA06" w14:textId="5856502B" w:rsidR="00EC3A67" w:rsidRDefault="00EC3A67" w:rsidP="00EC3A67">
            <w:pPr>
              <w:jc w:val="right"/>
              <w:rPr>
                <w:color w:val="000000" w:themeColor="text1"/>
              </w:rPr>
            </w:pPr>
            <w:r w:rsidRPr="000E0E4C">
              <w:t>1,622</w:t>
            </w:r>
          </w:p>
        </w:tc>
        <w:tc>
          <w:tcPr>
            <w:tcW w:w="1905" w:type="dxa"/>
          </w:tcPr>
          <w:p w14:paraId="5A23D242" w14:textId="3CCFF6D4" w:rsidR="00EC3A67" w:rsidRPr="00C82792" w:rsidRDefault="00EC3A67" w:rsidP="00EC3A67">
            <w:pPr>
              <w:jc w:val="right"/>
              <w:rPr>
                <w:rFonts w:ascii="Calibri" w:hAnsi="Calibri" w:cs="Calibri"/>
                <w:color w:val="000000"/>
              </w:rPr>
            </w:pPr>
            <w:r w:rsidRPr="00331448">
              <w:t>2,093</w:t>
            </w:r>
          </w:p>
        </w:tc>
        <w:tc>
          <w:tcPr>
            <w:tcW w:w="1890" w:type="dxa"/>
          </w:tcPr>
          <w:p w14:paraId="7682EBE4" w14:textId="526DF4CC" w:rsidR="00EC3A67" w:rsidRDefault="00EC3A67" w:rsidP="00EC3A67">
            <w:pPr>
              <w:jc w:val="right"/>
              <w:rPr>
                <w:color w:val="000000" w:themeColor="text1"/>
              </w:rPr>
            </w:pPr>
            <w:r w:rsidRPr="008C0FE4">
              <w:t>252</w:t>
            </w:r>
          </w:p>
        </w:tc>
        <w:tc>
          <w:tcPr>
            <w:tcW w:w="1890" w:type="dxa"/>
          </w:tcPr>
          <w:p w14:paraId="3D3E59B4" w14:textId="1981E555" w:rsidR="00EC3A67" w:rsidRPr="00C82792" w:rsidRDefault="00EC3A67" w:rsidP="00EC3A67">
            <w:pPr>
              <w:jc w:val="right"/>
              <w:rPr>
                <w:color w:val="000000"/>
              </w:rPr>
            </w:pPr>
            <w:r w:rsidRPr="009F215F">
              <w:t>251</w:t>
            </w:r>
          </w:p>
        </w:tc>
      </w:tr>
      <w:tr w:rsidR="00EC3A67" w:rsidRPr="00CD70A9" w14:paraId="2EC22A2E" w14:textId="77777777" w:rsidTr="0011BB56">
        <w:tc>
          <w:tcPr>
            <w:tcW w:w="1410" w:type="dxa"/>
          </w:tcPr>
          <w:p w14:paraId="66D5CD9D" w14:textId="77777777" w:rsidR="00EC3A67" w:rsidRPr="00C82792" w:rsidRDefault="00EC3A67" w:rsidP="00EC3A67">
            <w:pPr>
              <w:rPr>
                <w:color w:val="000000"/>
              </w:rPr>
            </w:pPr>
            <w:r w:rsidRPr="00C82792">
              <w:rPr>
                <w:color w:val="000000"/>
              </w:rPr>
              <w:t>ACT</w:t>
            </w:r>
          </w:p>
        </w:tc>
        <w:tc>
          <w:tcPr>
            <w:tcW w:w="1920" w:type="dxa"/>
          </w:tcPr>
          <w:p w14:paraId="724F199B" w14:textId="16000E0C" w:rsidR="00EC3A67" w:rsidRDefault="00EC3A67" w:rsidP="00EC3A67">
            <w:pPr>
              <w:jc w:val="right"/>
              <w:rPr>
                <w:color w:val="000000" w:themeColor="text1"/>
              </w:rPr>
            </w:pPr>
            <w:r w:rsidRPr="000E0E4C">
              <w:t>60</w:t>
            </w:r>
          </w:p>
        </w:tc>
        <w:tc>
          <w:tcPr>
            <w:tcW w:w="1905" w:type="dxa"/>
          </w:tcPr>
          <w:p w14:paraId="675D923A" w14:textId="6D2A3ECE" w:rsidR="00EC3A67" w:rsidRPr="00C82792" w:rsidRDefault="00EC3A67" w:rsidP="00EC3A67">
            <w:pPr>
              <w:jc w:val="right"/>
            </w:pPr>
            <w:r w:rsidRPr="00331448">
              <w:t>46</w:t>
            </w:r>
          </w:p>
        </w:tc>
        <w:tc>
          <w:tcPr>
            <w:tcW w:w="1890" w:type="dxa"/>
          </w:tcPr>
          <w:p w14:paraId="65BFC76F" w14:textId="6017AF01" w:rsidR="00EC3A67" w:rsidRDefault="00EC3A67" w:rsidP="00EC3A67">
            <w:pPr>
              <w:jc w:val="right"/>
              <w:rPr>
                <w:color w:val="000000" w:themeColor="text1"/>
              </w:rPr>
            </w:pPr>
            <w:r w:rsidRPr="008C0FE4">
              <w:t>7</w:t>
            </w:r>
          </w:p>
        </w:tc>
        <w:tc>
          <w:tcPr>
            <w:tcW w:w="1890" w:type="dxa"/>
          </w:tcPr>
          <w:p w14:paraId="50A39619" w14:textId="0264CD77" w:rsidR="00EC3A67" w:rsidRPr="00C82792" w:rsidRDefault="00EC3A67" w:rsidP="00EC3A67">
            <w:pPr>
              <w:jc w:val="right"/>
              <w:rPr>
                <w:color w:val="000000"/>
              </w:rPr>
            </w:pPr>
            <w:r w:rsidRPr="009F215F">
              <w:t>3</w:t>
            </w:r>
          </w:p>
        </w:tc>
      </w:tr>
      <w:tr w:rsidR="00EC3A67" w:rsidRPr="00CD70A9" w14:paraId="77D7ED0F" w14:textId="77777777" w:rsidTr="0011BB56">
        <w:tc>
          <w:tcPr>
            <w:tcW w:w="1410" w:type="dxa"/>
          </w:tcPr>
          <w:p w14:paraId="69D8EC2B" w14:textId="77777777" w:rsidR="00EC3A67" w:rsidRPr="00C82792" w:rsidRDefault="00EC3A67" w:rsidP="00EC3A67">
            <w:pPr>
              <w:rPr>
                <w:color w:val="000000"/>
              </w:rPr>
            </w:pPr>
            <w:r w:rsidRPr="00C82792">
              <w:rPr>
                <w:color w:val="000000"/>
              </w:rPr>
              <w:t>Vic</w:t>
            </w:r>
          </w:p>
        </w:tc>
        <w:tc>
          <w:tcPr>
            <w:tcW w:w="1920" w:type="dxa"/>
          </w:tcPr>
          <w:p w14:paraId="2950725E" w14:textId="59A0706C" w:rsidR="00EC3A67" w:rsidRDefault="00EC3A67" w:rsidP="00EC3A67">
            <w:pPr>
              <w:jc w:val="right"/>
              <w:rPr>
                <w:color w:val="000000" w:themeColor="text1"/>
              </w:rPr>
            </w:pPr>
            <w:r w:rsidRPr="000E0E4C">
              <w:t>847</w:t>
            </w:r>
          </w:p>
        </w:tc>
        <w:tc>
          <w:tcPr>
            <w:tcW w:w="1905" w:type="dxa"/>
          </w:tcPr>
          <w:p w14:paraId="26009253" w14:textId="21460DA2" w:rsidR="00EC3A67" w:rsidRPr="00C82792" w:rsidRDefault="00EC3A67" w:rsidP="00EC3A67">
            <w:pPr>
              <w:jc w:val="right"/>
            </w:pPr>
            <w:r w:rsidRPr="00331448">
              <w:t>800</w:t>
            </w:r>
          </w:p>
        </w:tc>
        <w:tc>
          <w:tcPr>
            <w:tcW w:w="1890" w:type="dxa"/>
          </w:tcPr>
          <w:p w14:paraId="4C951AA0" w14:textId="5F36C56E" w:rsidR="00EC3A67" w:rsidRDefault="00EC3A67" w:rsidP="00EC3A67">
            <w:pPr>
              <w:jc w:val="right"/>
              <w:rPr>
                <w:color w:val="000000" w:themeColor="text1"/>
              </w:rPr>
            </w:pPr>
            <w:r w:rsidRPr="008C0FE4">
              <w:t>138</w:t>
            </w:r>
          </w:p>
        </w:tc>
        <w:tc>
          <w:tcPr>
            <w:tcW w:w="1890" w:type="dxa"/>
          </w:tcPr>
          <w:p w14:paraId="5EF1A871" w14:textId="3F79D112" w:rsidR="00EC3A67" w:rsidRPr="00C82792" w:rsidRDefault="00EC3A67" w:rsidP="00EC3A67">
            <w:pPr>
              <w:jc w:val="right"/>
              <w:rPr>
                <w:color w:val="000000"/>
              </w:rPr>
            </w:pPr>
            <w:r w:rsidRPr="009F215F">
              <w:t>112</w:t>
            </w:r>
          </w:p>
        </w:tc>
      </w:tr>
      <w:tr w:rsidR="00EC3A67" w:rsidRPr="00CD70A9" w14:paraId="43D27732" w14:textId="77777777" w:rsidTr="0011BB56">
        <w:tc>
          <w:tcPr>
            <w:tcW w:w="1410" w:type="dxa"/>
          </w:tcPr>
          <w:p w14:paraId="31AE5BE0" w14:textId="77777777" w:rsidR="00EC3A67" w:rsidRPr="00C82792" w:rsidRDefault="00EC3A67" w:rsidP="00EC3A67">
            <w:pPr>
              <w:rPr>
                <w:color w:val="000000"/>
              </w:rPr>
            </w:pPr>
            <w:r w:rsidRPr="00C82792">
              <w:rPr>
                <w:color w:val="000000"/>
              </w:rPr>
              <w:t>Qld</w:t>
            </w:r>
          </w:p>
        </w:tc>
        <w:tc>
          <w:tcPr>
            <w:tcW w:w="1920" w:type="dxa"/>
          </w:tcPr>
          <w:p w14:paraId="66F54937" w14:textId="292BF673" w:rsidR="00EC3A67" w:rsidRDefault="00EC3A67" w:rsidP="00EC3A67">
            <w:pPr>
              <w:jc w:val="right"/>
              <w:rPr>
                <w:color w:val="000000" w:themeColor="text1"/>
              </w:rPr>
            </w:pPr>
            <w:r w:rsidRPr="000E0E4C">
              <w:t>1,634</w:t>
            </w:r>
          </w:p>
        </w:tc>
        <w:tc>
          <w:tcPr>
            <w:tcW w:w="1905" w:type="dxa"/>
          </w:tcPr>
          <w:p w14:paraId="7C9DFC08" w14:textId="7F1810DD" w:rsidR="00EC3A67" w:rsidRPr="00C82792" w:rsidRDefault="00EC3A67" w:rsidP="00EC3A67">
            <w:pPr>
              <w:jc w:val="right"/>
            </w:pPr>
            <w:r w:rsidRPr="00331448">
              <w:t>1,341</w:t>
            </w:r>
          </w:p>
        </w:tc>
        <w:tc>
          <w:tcPr>
            <w:tcW w:w="1890" w:type="dxa"/>
          </w:tcPr>
          <w:p w14:paraId="0EFDF3C5" w14:textId="7BA6BADB" w:rsidR="00EC3A67" w:rsidRDefault="00EC3A67" w:rsidP="00EC3A67">
            <w:pPr>
              <w:jc w:val="right"/>
              <w:rPr>
                <w:color w:val="000000" w:themeColor="text1"/>
              </w:rPr>
            </w:pPr>
            <w:r w:rsidRPr="008C0FE4">
              <w:t>104</w:t>
            </w:r>
          </w:p>
        </w:tc>
        <w:tc>
          <w:tcPr>
            <w:tcW w:w="1890" w:type="dxa"/>
          </w:tcPr>
          <w:p w14:paraId="0952AD63" w14:textId="74A64275" w:rsidR="00EC3A67" w:rsidRPr="00C82792" w:rsidRDefault="00EC3A67" w:rsidP="00EC3A67">
            <w:pPr>
              <w:jc w:val="right"/>
              <w:rPr>
                <w:color w:val="000000"/>
              </w:rPr>
            </w:pPr>
            <w:r w:rsidRPr="009F215F">
              <w:t>69</w:t>
            </w:r>
          </w:p>
        </w:tc>
      </w:tr>
      <w:tr w:rsidR="00EC3A67" w:rsidRPr="00CD70A9" w14:paraId="201C008C" w14:textId="77777777" w:rsidTr="0011BB56">
        <w:tc>
          <w:tcPr>
            <w:tcW w:w="1410" w:type="dxa"/>
          </w:tcPr>
          <w:p w14:paraId="7C3396E5" w14:textId="77777777" w:rsidR="00EC3A67" w:rsidRPr="00C82792" w:rsidRDefault="00EC3A67" w:rsidP="00EC3A67">
            <w:pPr>
              <w:rPr>
                <w:color w:val="000000"/>
              </w:rPr>
            </w:pPr>
            <w:r w:rsidRPr="00C82792">
              <w:rPr>
                <w:color w:val="000000"/>
              </w:rPr>
              <w:t>SA</w:t>
            </w:r>
          </w:p>
        </w:tc>
        <w:tc>
          <w:tcPr>
            <w:tcW w:w="1920" w:type="dxa"/>
          </w:tcPr>
          <w:p w14:paraId="41180789" w14:textId="3D555174" w:rsidR="00EC3A67" w:rsidRDefault="00EC3A67" w:rsidP="00EC3A67">
            <w:pPr>
              <w:jc w:val="right"/>
              <w:rPr>
                <w:color w:val="000000" w:themeColor="text1"/>
              </w:rPr>
            </w:pPr>
            <w:r w:rsidRPr="000E0E4C">
              <w:t>352</w:t>
            </w:r>
          </w:p>
        </w:tc>
        <w:tc>
          <w:tcPr>
            <w:tcW w:w="1905" w:type="dxa"/>
          </w:tcPr>
          <w:p w14:paraId="06E73821" w14:textId="533F499B" w:rsidR="00EC3A67" w:rsidRPr="00C82792" w:rsidRDefault="00EC3A67" w:rsidP="00EC3A67">
            <w:pPr>
              <w:jc w:val="right"/>
            </w:pPr>
            <w:r w:rsidRPr="00331448">
              <w:t>342</w:t>
            </w:r>
          </w:p>
        </w:tc>
        <w:tc>
          <w:tcPr>
            <w:tcW w:w="1890" w:type="dxa"/>
          </w:tcPr>
          <w:p w14:paraId="4BBE1EEA" w14:textId="3C765159" w:rsidR="00EC3A67" w:rsidRDefault="00EC3A67" w:rsidP="00EC3A67">
            <w:pPr>
              <w:jc w:val="right"/>
              <w:rPr>
                <w:color w:val="000000" w:themeColor="text1"/>
              </w:rPr>
            </w:pPr>
            <w:r w:rsidRPr="008C0FE4">
              <w:t>17</w:t>
            </w:r>
          </w:p>
        </w:tc>
        <w:tc>
          <w:tcPr>
            <w:tcW w:w="1890" w:type="dxa"/>
          </w:tcPr>
          <w:p w14:paraId="746D4C7B" w14:textId="0FA4F7A9" w:rsidR="00EC3A67" w:rsidRPr="00C82792" w:rsidRDefault="00EC3A67" w:rsidP="00EC3A67">
            <w:pPr>
              <w:jc w:val="right"/>
              <w:rPr>
                <w:color w:val="000000"/>
              </w:rPr>
            </w:pPr>
            <w:r w:rsidRPr="009F215F">
              <w:t>17</w:t>
            </w:r>
          </w:p>
        </w:tc>
      </w:tr>
      <w:tr w:rsidR="00EC3A67" w:rsidRPr="00CD70A9" w14:paraId="128E3602" w14:textId="77777777" w:rsidTr="0011BB56">
        <w:tc>
          <w:tcPr>
            <w:tcW w:w="1410" w:type="dxa"/>
          </w:tcPr>
          <w:p w14:paraId="6D4DCA0E" w14:textId="77777777" w:rsidR="00EC3A67" w:rsidRPr="00C82792" w:rsidRDefault="00EC3A67" w:rsidP="00EC3A67">
            <w:pPr>
              <w:rPr>
                <w:color w:val="000000"/>
              </w:rPr>
            </w:pPr>
            <w:r w:rsidRPr="00C82792">
              <w:rPr>
                <w:color w:val="000000"/>
              </w:rPr>
              <w:t>NT</w:t>
            </w:r>
          </w:p>
        </w:tc>
        <w:tc>
          <w:tcPr>
            <w:tcW w:w="1920" w:type="dxa"/>
          </w:tcPr>
          <w:p w14:paraId="5F37E1B9" w14:textId="02835BD9" w:rsidR="00EC3A67" w:rsidRDefault="00EC3A67" w:rsidP="00EC3A67">
            <w:pPr>
              <w:jc w:val="right"/>
              <w:rPr>
                <w:color w:val="000000" w:themeColor="text1"/>
              </w:rPr>
            </w:pPr>
            <w:r w:rsidRPr="000E0E4C">
              <w:t>31</w:t>
            </w:r>
          </w:p>
        </w:tc>
        <w:tc>
          <w:tcPr>
            <w:tcW w:w="1905" w:type="dxa"/>
          </w:tcPr>
          <w:p w14:paraId="2376F7F2" w14:textId="5DBB43FC" w:rsidR="00EC3A67" w:rsidRPr="00C82792" w:rsidRDefault="00EC3A67" w:rsidP="00EC3A67">
            <w:pPr>
              <w:jc w:val="right"/>
            </w:pPr>
            <w:r w:rsidRPr="00331448">
              <w:t>28</w:t>
            </w:r>
          </w:p>
        </w:tc>
        <w:tc>
          <w:tcPr>
            <w:tcW w:w="1890" w:type="dxa"/>
          </w:tcPr>
          <w:p w14:paraId="575CC92A" w14:textId="15E2AFC2" w:rsidR="00EC3A67" w:rsidRDefault="00EC3A67" w:rsidP="00EC3A67">
            <w:pPr>
              <w:jc w:val="right"/>
              <w:rPr>
                <w:color w:val="000000" w:themeColor="text1"/>
              </w:rPr>
            </w:pPr>
            <w:r w:rsidRPr="008C0FE4">
              <w:t>2</w:t>
            </w:r>
          </w:p>
        </w:tc>
        <w:tc>
          <w:tcPr>
            <w:tcW w:w="1890" w:type="dxa"/>
          </w:tcPr>
          <w:p w14:paraId="381B8370" w14:textId="7A4D27F6" w:rsidR="00EC3A67" w:rsidRPr="00C82792" w:rsidRDefault="00EC3A67" w:rsidP="00EC3A67">
            <w:pPr>
              <w:jc w:val="right"/>
              <w:rPr>
                <w:color w:val="000000"/>
              </w:rPr>
            </w:pPr>
            <w:r w:rsidRPr="009F215F">
              <w:t>4</w:t>
            </w:r>
          </w:p>
        </w:tc>
      </w:tr>
      <w:tr w:rsidR="00EC3A67" w:rsidRPr="00CD70A9" w14:paraId="6F666F50" w14:textId="77777777" w:rsidTr="0011BB56">
        <w:tc>
          <w:tcPr>
            <w:tcW w:w="1410" w:type="dxa"/>
          </w:tcPr>
          <w:p w14:paraId="74BAA7CA" w14:textId="77777777" w:rsidR="00EC3A67" w:rsidRPr="00C82792" w:rsidRDefault="00EC3A67" w:rsidP="00EC3A67">
            <w:pPr>
              <w:rPr>
                <w:color w:val="000000"/>
              </w:rPr>
            </w:pPr>
            <w:r w:rsidRPr="00C82792">
              <w:rPr>
                <w:color w:val="000000"/>
              </w:rPr>
              <w:t>WA</w:t>
            </w:r>
          </w:p>
        </w:tc>
        <w:tc>
          <w:tcPr>
            <w:tcW w:w="1920" w:type="dxa"/>
          </w:tcPr>
          <w:p w14:paraId="0C557205" w14:textId="077E0684" w:rsidR="00EC3A67" w:rsidRDefault="00EC3A67" w:rsidP="00EC3A67">
            <w:pPr>
              <w:jc w:val="right"/>
              <w:rPr>
                <w:color w:val="000000" w:themeColor="text1"/>
              </w:rPr>
            </w:pPr>
            <w:r w:rsidRPr="000E0E4C">
              <w:t>616</w:t>
            </w:r>
          </w:p>
        </w:tc>
        <w:tc>
          <w:tcPr>
            <w:tcW w:w="1905" w:type="dxa"/>
          </w:tcPr>
          <w:p w14:paraId="732819DB" w14:textId="5873074C" w:rsidR="00EC3A67" w:rsidRPr="00C82792" w:rsidRDefault="00EC3A67" w:rsidP="00EC3A67">
            <w:pPr>
              <w:jc w:val="right"/>
            </w:pPr>
            <w:r w:rsidRPr="00331448">
              <w:t>437</w:t>
            </w:r>
          </w:p>
        </w:tc>
        <w:tc>
          <w:tcPr>
            <w:tcW w:w="1890" w:type="dxa"/>
          </w:tcPr>
          <w:p w14:paraId="234E0269" w14:textId="48B32FD6" w:rsidR="00EC3A67" w:rsidRDefault="00EC3A67" w:rsidP="00EC3A67">
            <w:pPr>
              <w:jc w:val="right"/>
              <w:rPr>
                <w:color w:val="000000" w:themeColor="text1"/>
              </w:rPr>
            </w:pPr>
            <w:r w:rsidRPr="008C0FE4">
              <w:t>31</w:t>
            </w:r>
          </w:p>
        </w:tc>
        <w:tc>
          <w:tcPr>
            <w:tcW w:w="1890" w:type="dxa"/>
          </w:tcPr>
          <w:p w14:paraId="6FCEE650" w14:textId="79FC28E2" w:rsidR="00EC3A67" w:rsidRPr="00C82792" w:rsidRDefault="00EC3A67" w:rsidP="00EC3A67">
            <w:pPr>
              <w:jc w:val="right"/>
              <w:rPr>
                <w:color w:val="000000"/>
              </w:rPr>
            </w:pPr>
            <w:r w:rsidRPr="009F215F">
              <w:t>30</w:t>
            </w:r>
          </w:p>
        </w:tc>
      </w:tr>
      <w:tr w:rsidR="00EC3A67" w:rsidRPr="00CD70A9" w14:paraId="2A834575" w14:textId="77777777" w:rsidTr="0011BB56">
        <w:tc>
          <w:tcPr>
            <w:tcW w:w="1410" w:type="dxa"/>
          </w:tcPr>
          <w:p w14:paraId="47C951C3" w14:textId="77777777" w:rsidR="00EC3A67" w:rsidRPr="00C82792" w:rsidRDefault="00EC3A67" w:rsidP="00EC3A67">
            <w:pPr>
              <w:rPr>
                <w:color w:val="000000"/>
              </w:rPr>
            </w:pPr>
            <w:r w:rsidRPr="00C82792">
              <w:rPr>
                <w:color w:val="000000"/>
              </w:rPr>
              <w:t>Tas</w:t>
            </w:r>
          </w:p>
        </w:tc>
        <w:tc>
          <w:tcPr>
            <w:tcW w:w="1920" w:type="dxa"/>
          </w:tcPr>
          <w:p w14:paraId="540DC3B1" w14:textId="31581673" w:rsidR="00EC3A67" w:rsidRDefault="00EC3A67" w:rsidP="00EC3A67">
            <w:pPr>
              <w:jc w:val="right"/>
              <w:rPr>
                <w:color w:val="000000" w:themeColor="text1"/>
              </w:rPr>
            </w:pPr>
            <w:r w:rsidRPr="000E0E4C">
              <w:t>172</w:t>
            </w:r>
          </w:p>
        </w:tc>
        <w:tc>
          <w:tcPr>
            <w:tcW w:w="1905" w:type="dxa"/>
          </w:tcPr>
          <w:p w14:paraId="2765EBF3" w14:textId="22564262" w:rsidR="00EC3A67" w:rsidRPr="00C82792" w:rsidRDefault="00EC3A67" w:rsidP="00EC3A67">
            <w:pPr>
              <w:jc w:val="right"/>
            </w:pPr>
            <w:r w:rsidRPr="00331448">
              <w:t>179</w:t>
            </w:r>
          </w:p>
        </w:tc>
        <w:tc>
          <w:tcPr>
            <w:tcW w:w="1890" w:type="dxa"/>
          </w:tcPr>
          <w:p w14:paraId="328D1167" w14:textId="165FF8CB" w:rsidR="00EC3A67" w:rsidRDefault="00EC3A67" w:rsidP="00EC3A67">
            <w:pPr>
              <w:jc w:val="right"/>
              <w:rPr>
                <w:color w:val="000000" w:themeColor="text1"/>
              </w:rPr>
            </w:pPr>
            <w:r w:rsidRPr="008C0FE4">
              <w:t>1</w:t>
            </w:r>
          </w:p>
        </w:tc>
        <w:tc>
          <w:tcPr>
            <w:tcW w:w="1890" w:type="dxa"/>
          </w:tcPr>
          <w:p w14:paraId="4D5755CC" w14:textId="3543B65D" w:rsidR="00EC3A67" w:rsidRPr="00C82792" w:rsidRDefault="00EC3A67" w:rsidP="00EC3A67">
            <w:pPr>
              <w:jc w:val="right"/>
              <w:rPr>
                <w:color w:val="000000"/>
              </w:rPr>
            </w:pPr>
            <w:r w:rsidRPr="009F215F">
              <w:t>4</w:t>
            </w:r>
          </w:p>
        </w:tc>
      </w:tr>
      <w:tr w:rsidR="00EC3A67" w:rsidRPr="00CD70A9" w14:paraId="0B4EECAF" w14:textId="77777777" w:rsidTr="0011BB56">
        <w:tc>
          <w:tcPr>
            <w:tcW w:w="1410" w:type="dxa"/>
          </w:tcPr>
          <w:p w14:paraId="090C64E3" w14:textId="77777777" w:rsidR="00EC3A67" w:rsidRPr="00C82792" w:rsidRDefault="00EC3A67" w:rsidP="00EC3A67">
            <w:pPr>
              <w:rPr>
                <w:color w:val="000000"/>
              </w:rPr>
            </w:pPr>
            <w:r w:rsidRPr="00C82792">
              <w:rPr>
                <w:color w:val="000000"/>
              </w:rPr>
              <w:t>Total</w:t>
            </w:r>
          </w:p>
        </w:tc>
        <w:tc>
          <w:tcPr>
            <w:tcW w:w="1920" w:type="dxa"/>
          </w:tcPr>
          <w:p w14:paraId="09598D2B" w14:textId="1904F339" w:rsidR="00EC3A67" w:rsidRDefault="00EC3A67" w:rsidP="00EC3A67">
            <w:pPr>
              <w:jc w:val="right"/>
              <w:rPr>
                <w:color w:val="000000" w:themeColor="text1"/>
              </w:rPr>
            </w:pPr>
            <w:r w:rsidRPr="000E0E4C">
              <w:t>5,334</w:t>
            </w:r>
          </w:p>
        </w:tc>
        <w:tc>
          <w:tcPr>
            <w:tcW w:w="1905" w:type="dxa"/>
          </w:tcPr>
          <w:p w14:paraId="45554012" w14:textId="6B5BA991" w:rsidR="00EC3A67" w:rsidRPr="00C82792" w:rsidRDefault="00EC3A67" w:rsidP="00EC3A67">
            <w:pPr>
              <w:jc w:val="right"/>
            </w:pPr>
            <w:r w:rsidRPr="00331448">
              <w:t>5,266</w:t>
            </w:r>
          </w:p>
        </w:tc>
        <w:tc>
          <w:tcPr>
            <w:tcW w:w="1890" w:type="dxa"/>
          </w:tcPr>
          <w:p w14:paraId="56E79747" w14:textId="54EDAA51" w:rsidR="00EC3A67" w:rsidRDefault="00EC3A67" w:rsidP="00EC3A67">
            <w:pPr>
              <w:jc w:val="right"/>
              <w:rPr>
                <w:color w:val="000000" w:themeColor="text1"/>
              </w:rPr>
            </w:pPr>
            <w:r w:rsidRPr="008C0FE4">
              <w:t>552</w:t>
            </w:r>
          </w:p>
        </w:tc>
        <w:tc>
          <w:tcPr>
            <w:tcW w:w="1890" w:type="dxa"/>
          </w:tcPr>
          <w:p w14:paraId="5DA48353" w14:textId="070CD900" w:rsidR="00EC3A67" w:rsidRPr="00C82792" w:rsidRDefault="00EC3A67" w:rsidP="00EC3A67">
            <w:pPr>
              <w:jc w:val="right"/>
              <w:rPr>
                <w:color w:val="000000"/>
              </w:rPr>
            </w:pPr>
            <w:r w:rsidRPr="009F215F">
              <w:t>490</w:t>
            </w:r>
          </w:p>
        </w:tc>
      </w:tr>
    </w:tbl>
    <w:p w14:paraId="6DDAADC5" w14:textId="779428A9" w:rsidR="001F1D79" w:rsidRPr="00DE7DAC" w:rsidRDefault="00204A06" w:rsidP="001F1D79">
      <w:r w:rsidRPr="00DE7DAC">
        <w:t xml:space="preserve">Note: Debtor’s petitions include </w:t>
      </w:r>
      <w:r w:rsidR="00DE7DAC" w:rsidRPr="00DE7DAC">
        <w:t>insolvent deceased estates.</w:t>
      </w:r>
    </w:p>
    <w:p w14:paraId="7949413E" w14:textId="688A1B0D" w:rsidR="001F1D79" w:rsidRPr="00032D10" w:rsidRDefault="001F1D79" w:rsidP="0B041670">
      <w:r>
        <w:t xml:space="preserve">There were </w:t>
      </w:r>
      <w:r w:rsidR="000361A6">
        <w:t>4,887</w:t>
      </w:r>
      <w:r>
        <w:t xml:space="preserve"> people who were bankrupt</w:t>
      </w:r>
      <w:r w:rsidR="00900689">
        <w:t xml:space="preserve"> by</w:t>
      </w:r>
      <w:r>
        <w:t xml:space="preserve"> sequestration order but had not submitted a statement of affairs. Of these, </w:t>
      </w:r>
      <w:r w:rsidR="20AA672F">
        <w:t>8</w:t>
      </w:r>
      <w:r w:rsidR="00CF6834">
        <w:t>6</w:t>
      </w:r>
      <w:r>
        <w:t xml:space="preserve">% became bankrupt at least 5 years ago.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1D79" w:rsidRPr="00032D10" w14:paraId="39DAD752" w14:textId="77777777" w:rsidTr="031F347D">
        <w:tc>
          <w:tcPr>
            <w:tcW w:w="4508" w:type="dxa"/>
          </w:tcPr>
          <w:p w14:paraId="0A58F045" w14:textId="77777777" w:rsidR="001F1D79" w:rsidRPr="00032D10" w:rsidRDefault="001F1D79" w:rsidP="0B041670">
            <w:r>
              <w:t>Number of years since been made bankrupt by sequestration order</w:t>
            </w:r>
          </w:p>
        </w:tc>
        <w:tc>
          <w:tcPr>
            <w:tcW w:w="4508" w:type="dxa"/>
          </w:tcPr>
          <w:p w14:paraId="11064D94" w14:textId="77777777" w:rsidR="001F1D79" w:rsidRPr="00032D10" w:rsidRDefault="001F1D79" w:rsidP="0B041670">
            <w:r>
              <w:t>Number of bankrupts who have not lodged a statement of affairs</w:t>
            </w:r>
          </w:p>
        </w:tc>
      </w:tr>
      <w:tr w:rsidR="00CF6834" w:rsidRPr="00032D10" w14:paraId="3A6DB6E7" w14:textId="77777777" w:rsidTr="031F347D">
        <w:tc>
          <w:tcPr>
            <w:tcW w:w="4508" w:type="dxa"/>
          </w:tcPr>
          <w:p w14:paraId="1B83333E" w14:textId="77777777" w:rsidR="00CF6834" w:rsidRPr="00032D10" w:rsidRDefault="00CF6834" w:rsidP="00CF6834">
            <w:r>
              <w:t>Less than one year</w:t>
            </w:r>
          </w:p>
        </w:tc>
        <w:tc>
          <w:tcPr>
            <w:tcW w:w="4508" w:type="dxa"/>
          </w:tcPr>
          <w:p w14:paraId="13518BD2" w14:textId="6474B3F4" w:rsidR="00CF6834" w:rsidRPr="00032D10" w:rsidRDefault="00CF6834" w:rsidP="00CF6834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B78F3">
              <w:t>96</w:t>
            </w:r>
          </w:p>
        </w:tc>
      </w:tr>
      <w:tr w:rsidR="00CF6834" w:rsidRPr="00032D10" w14:paraId="2D917247" w14:textId="77777777" w:rsidTr="031F347D">
        <w:tc>
          <w:tcPr>
            <w:tcW w:w="4508" w:type="dxa"/>
          </w:tcPr>
          <w:p w14:paraId="1E0E9DED" w14:textId="77777777" w:rsidR="00CF6834" w:rsidRPr="00032D10" w:rsidRDefault="00CF6834" w:rsidP="00CF6834">
            <w:r>
              <w:t>One year</w:t>
            </w:r>
          </w:p>
        </w:tc>
        <w:tc>
          <w:tcPr>
            <w:tcW w:w="4508" w:type="dxa"/>
          </w:tcPr>
          <w:p w14:paraId="31CD570E" w14:textId="6BFA0F47" w:rsidR="00CF6834" w:rsidRPr="00032D10" w:rsidRDefault="00CF6834" w:rsidP="00CF6834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B78F3">
              <w:t>160</w:t>
            </w:r>
          </w:p>
        </w:tc>
      </w:tr>
      <w:tr w:rsidR="00CF6834" w:rsidRPr="00032D10" w14:paraId="463D8E68" w14:textId="77777777" w:rsidTr="031F347D">
        <w:tc>
          <w:tcPr>
            <w:tcW w:w="4508" w:type="dxa"/>
          </w:tcPr>
          <w:p w14:paraId="3FD9DE7E" w14:textId="77777777" w:rsidR="00CF6834" w:rsidRPr="00032D10" w:rsidRDefault="00CF6834" w:rsidP="00CF6834">
            <w:r>
              <w:t>Two years</w:t>
            </w:r>
          </w:p>
        </w:tc>
        <w:tc>
          <w:tcPr>
            <w:tcW w:w="4508" w:type="dxa"/>
          </w:tcPr>
          <w:p w14:paraId="2439534E" w14:textId="071CAC27" w:rsidR="00CF6834" w:rsidRPr="00032D10" w:rsidRDefault="00CF6834" w:rsidP="00CF6834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B78F3">
              <w:t>113</w:t>
            </w:r>
          </w:p>
        </w:tc>
      </w:tr>
      <w:tr w:rsidR="00CF6834" w:rsidRPr="00032D10" w14:paraId="11927B66" w14:textId="77777777" w:rsidTr="031F347D">
        <w:tc>
          <w:tcPr>
            <w:tcW w:w="4508" w:type="dxa"/>
          </w:tcPr>
          <w:p w14:paraId="428D1907" w14:textId="77777777" w:rsidR="00CF6834" w:rsidRPr="00032D10" w:rsidRDefault="00CF6834" w:rsidP="00CF6834">
            <w:r>
              <w:t>Three years</w:t>
            </w:r>
          </w:p>
        </w:tc>
        <w:tc>
          <w:tcPr>
            <w:tcW w:w="4508" w:type="dxa"/>
          </w:tcPr>
          <w:p w14:paraId="3A05F4F0" w14:textId="435CB522" w:rsidR="00CF6834" w:rsidRPr="00032D10" w:rsidRDefault="00CF6834" w:rsidP="00CF6834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B78F3">
              <w:t>101</w:t>
            </w:r>
          </w:p>
        </w:tc>
      </w:tr>
      <w:tr w:rsidR="00CF6834" w:rsidRPr="00032D10" w14:paraId="7A929DF8" w14:textId="77777777" w:rsidTr="031F347D">
        <w:tc>
          <w:tcPr>
            <w:tcW w:w="4508" w:type="dxa"/>
          </w:tcPr>
          <w:p w14:paraId="3B94B439" w14:textId="77777777" w:rsidR="00CF6834" w:rsidRPr="00032D10" w:rsidRDefault="00CF6834" w:rsidP="00CF6834">
            <w:r>
              <w:t>Four years</w:t>
            </w:r>
          </w:p>
        </w:tc>
        <w:tc>
          <w:tcPr>
            <w:tcW w:w="4508" w:type="dxa"/>
          </w:tcPr>
          <w:p w14:paraId="52D2C313" w14:textId="7CEA19B5" w:rsidR="00CF6834" w:rsidRPr="00032D10" w:rsidRDefault="00CF6834" w:rsidP="00CF6834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B78F3">
              <w:t>197</w:t>
            </w:r>
          </w:p>
        </w:tc>
      </w:tr>
      <w:tr w:rsidR="00CF6834" w:rsidRPr="00032D10" w14:paraId="20BCF30F" w14:textId="77777777" w:rsidTr="031F347D">
        <w:tc>
          <w:tcPr>
            <w:tcW w:w="4508" w:type="dxa"/>
          </w:tcPr>
          <w:p w14:paraId="65C32CC6" w14:textId="77777777" w:rsidR="00CF6834" w:rsidRPr="00032D10" w:rsidRDefault="00CF6834" w:rsidP="00CF6834">
            <w:r>
              <w:t>Five to ten years</w:t>
            </w:r>
          </w:p>
        </w:tc>
        <w:tc>
          <w:tcPr>
            <w:tcW w:w="4508" w:type="dxa"/>
          </w:tcPr>
          <w:p w14:paraId="0B99A789" w14:textId="047839B9" w:rsidR="00CF6834" w:rsidRPr="00032D10" w:rsidRDefault="00CF6834" w:rsidP="00CF6834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B78F3">
              <w:t>1</w:t>
            </w:r>
            <w:r>
              <w:t>,</w:t>
            </w:r>
            <w:r w:rsidRPr="009B78F3">
              <w:t>047</w:t>
            </w:r>
          </w:p>
        </w:tc>
      </w:tr>
      <w:tr w:rsidR="00CF6834" w:rsidRPr="00032D10" w14:paraId="7BA58580" w14:textId="77777777" w:rsidTr="031F347D">
        <w:tc>
          <w:tcPr>
            <w:tcW w:w="4508" w:type="dxa"/>
          </w:tcPr>
          <w:p w14:paraId="0BC55A73" w14:textId="77777777" w:rsidR="00CF6834" w:rsidRPr="00032D10" w:rsidRDefault="00CF6834" w:rsidP="00CF6834">
            <w:r>
              <w:t>More than ten years</w:t>
            </w:r>
          </w:p>
        </w:tc>
        <w:tc>
          <w:tcPr>
            <w:tcW w:w="4508" w:type="dxa"/>
          </w:tcPr>
          <w:p w14:paraId="2D2B92A5" w14:textId="134B1A1E" w:rsidR="00CF6834" w:rsidRPr="00032D10" w:rsidRDefault="00CF6834" w:rsidP="00CF6834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B78F3">
              <w:t>3</w:t>
            </w:r>
            <w:r>
              <w:t>,</w:t>
            </w:r>
            <w:r w:rsidRPr="009B78F3">
              <w:t>173</w:t>
            </w:r>
          </w:p>
        </w:tc>
      </w:tr>
      <w:tr w:rsidR="00CF6834" w:rsidRPr="00CD70A9" w14:paraId="62F5CE8D" w14:textId="77777777" w:rsidTr="031F347D">
        <w:tc>
          <w:tcPr>
            <w:tcW w:w="4508" w:type="dxa"/>
          </w:tcPr>
          <w:p w14:paraId="17FF7D3C" w14:textId="77777777" w:rsidR="00CF6834" w:rsidRPr="00032D10" w:rsidRDefault="00CF6834" w:rsidP="00CF6834">
            <w:r>
              <w:t>Total</w:t>
            </w:r>
          </w:p>
        </w:tc>
        <w:tc>
          <w:tcPr>
            <w:tcW w:w="4508" w:type="dxa"/>
          </w:tcPr>
          <w:p w14:paraId="3F74127B" w14:textId="4335B54F" w:rsidR="00CF6834" w:rsidRPr="00491FAE" w:rsidRDefault="00CF6834" w:rsidP="00CF6834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9B78F3">
              <w:t>4</w:t>
            </w:r>
            <w:r>
              <w:t>,</w:t>
            </w:r>
            <w:r w:rsidRPr="009B78F3">
              <w:t>887</w:t>
            </w:r>
          </w:p>
        </w:tc>
      </w:tr>
    </w:tbl>
    <w:p w14:paraId="0B01D736" w14:textId="77777777" w:rsidR="001F1D79" w:rsidRPr="00CD70A9" w:rsidRDefault="001F1D79" w:rsidP="001F1D79">
      <w:pPr>
        <w:rPr>
          <w:highlight w:val="yellow"/>
        </w:rPr>
      </w:pPr>
    </w:p>
    <w:p w14:paraId="60A9D9E1" w14:textId="77777777" w:rsidR="001F1D79" w:rsidRPr="00491FAE" w:rsidRDefault="001F1D79" w:rsidP="001F1D79">
      <w:pPr>
        <w:pStyle w:val="Heading3"/>
      </w:pPr>
      <w:r w:rsidRPr="00491FAE">
        <w:t>Trustees administering new bankruptcies</w:t>
      </w:r>
    </w:p>
    <w:p w14:paraId="6F186D78" w14:textId="290EB07C" w:rsidR="001F1D79" w:rsidRPr="00491FAE" w:rsidRDefault="001F1D79" w:rsidP="001F1D79">
      <w:r w:rsidRPr="00491FAE">
        <w:t>The Official Trustee administers most new bankruptcies. In 20</w:t>
      </w:r>
      <w:r w:rsidR="00491FAE" w:rsidRPr="00491FAE">
        <w:t>2</w:t>
      </w:r>
      <w:r w:rsidR="009C76ED">
        <w:t>2</w:t>
      </w:r>
      <w:r w:rsidRPr="00491FAE">
        <w:t>–</w:t>
      </w:r>
      <w:r w:rsidR="00491FAE" w:rsidRPr="00491FAE">
        <w:t>2</w:t>
      </w:r>
      <w:r w:rsidR="009C76ED">
        <w:t>3</w:t>
      </w:r>
      <w:r w:rsidRPr="00491FAE">
        <w:t xml:space="preserve">, the Official Trustee administered </w:t>
      </w:r>
      <w:r w:rsidR="00264366">
        <w:t>76</w:t>
      </w:r>
      <w:r w:rsidRPr="00491FAE">
        <w:t xml:space="preserve">% of bankruptcies. This is </w:t>
      </w:r>
      <w:r w:rsidR="00151EFF">
        <w:t>the same value with</w:t>
      </w:r>
      <w:r w:rsidRPr="00491FAE">
        <w:t xml:space="preserve"> </w:t>
      </w:r>
      <w:r w:rsidR="00BF0C11">
        <w:t>76</w:t>
      </w:r>
      <w:r w:rsidRPr="00491FAE">
        <w:t>% in 20</w:t>
      </w:r>
      <w:r w:rsidR="00264366">
        <w:t>2</w:t>
      </w:r>
      <w:r w:rsidR="00BF0C11">
        <w:t>1</w:t>
      </w:r>
      <w:r w:rsidRPr="00491FAE">
        <w:t>–</w:t>
      </w:r>
      <w:r w:rsidR="00491FAE" w:rsidRPr="00491FAE">
        <w:t>2</w:t>
      </w:r>
      <w:r w:rsidR="00BF0C11">
        <w:t>2</w:t>
      </w:r>
      <w:r w:rsidRPr="00491FAE">
        <w:t xml:space="preserve">. 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990"/>
        <w:gridCol w:w="1995"/>
        <w:gridCol w:w="2070"/>
        <w:gridCol w:w="1980"/>
        <w:gridCol w:w="1980"/>
      </w:tblGrid>
      <w:tr w:rsidR="003A43CB" w:rsidRPr="00CD70A9" w14:paraId="5C2809A5" w14:textId="77777777" w:rsidTr="0011BB56">
        <w:tc>
          <w:tcPr>
            <w:tcW w:w="990" w:type="dxa"/>
          </w:tcPr>
          <w:p w14:paraId="172C818B" w14:textId="77777777" w:rsidR="003A43CB" w:rsidRPr="00491FAE" w:rsidRDefault="003A43CB" w:rsidP="003A43CB">
            <w:pPr>
              <w:rPr>
                <w:rFonts w:cs="Arial"/>
                <w:bCs/>
              </w:rPr>
            </w:pPr>
            <w:r w:rsidRPr="00491FAE">
              <w:rPr>
                <w:rFonts w:cs="Arial"/>
                <w:bCs/>
              </w:rPr>
              <w:t>State or territory</w:t>
            </w:r>
          </w:p>
        </w:tc>
        <w:tc>
          <w:tcPr>
            <w:tcW w:w="1995" w:type="dxa"/>
          </w:tcPr>
          <w:p w14:paraId="2172692C" w14:textId="52F55305" w:rsidR="003A43CB" w:rsidRPr="00491FAE" w:rsidRDefault="000A568F" w:rsidP="003A43CB">
            <w:pPr>
              <w:rPr>
                <w:rFonts w:ascii="Calibri" w:hAnsi="Calibri"/>
              </w:rPr>
            </w:pPr>
            <w:r w:rsidRPr="00491FAE">
              <w:rPr>
                <w:rFonts w:ascii="Calibri" w:hAnsi="Calibri"/>
              </w:rPr>
              <w:t>Number of bankruptcies administered by the Official Trustee in 202</w:t>
            </w:r>
            <w:r>
              <w:rPr>
                <w:rFonts w:ascii="Calibri" w:hAnsi="Calibri"/>
              </w:rPr>
              <w:t>1</w:t>
            </w:r>
            <w:r w:rsidRPr="00491FAE">
              <w:rPr>
                <w:rFonts w:ascii="Calibri" w:hAnsi="Calibri"/>
              </w:rPr>
              <w:t>–2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070" w:type="dxa"/>
          </w:tcPr>
          <w:p w14:paraId="3D396EE3" w14:textId="7E922A51" w:rsidR="003A43CB" w:rsidRPr="00491FAE" w:rsidRDefault="003A43CB" w:rsidP="003A43CB">
            <w:pPr>
              <w:rPr>
                <w:rFonts w:ascii="Calibri" w:hAnsi="Calibri"/>
              </w:rPr>
            </w:pPr>
            <w:r w:rsidRPr="00491FAE">
              <w:rPr>
                <w:rFonts w:ascii="Calibri" w:hAnsi="Calibri"/>
              </w:rPr>
              <w:t>Number of bankruptcies administered by the Official Trustee in 202</w:t>
            </w:r>
            <w:r w:rsidR="000A568F">
              <w:rPr>
                <w:rFonts w:ascii="Calibri" w:hAnsi="Calibri"/>
              </w:rPr>
              <w:t>2</w:t>
            </w:r>
            <w:r w:rsidRPr="00491FAE">
              <w:rPr>
                <w:rFonts w:ascii="Calibri" w:hAnsi="Calibri"/>
              </w:rPr>
              <w:t>–2</w:t>
            </w:r>
            <w:r w:rsidR="000A568F">
              <w:rPr>
                <w:rFonts w:ascii="Calibri" w:hAnsi="Calibri"/>
              </w:rPr>
              <w:t>3</w:t>
            </w:r>
          </w:p>
        </w:tc>
        <w:tc>
          <w:tcPr>
            <w:tcW w:w="1980" w:type="dxa"/>
          </w:tcPr>
          <w:p w14:paraId="5F5FD341" w14:textId="460BB95F" w:rsidR="003A43CB" w:rsidRPr="00491FAE" w:rsidRDefault="003A43CB" w:rsidP="003A43CB">
            <w:pPr>
              <w:rPr>
                <w:rFonts w:ascii="Calibri" w:hAnsi="Calibri"/>
              </w:rPr>
            </w:pPr>
            <w:r w:rsidRPr="001257A8">
              <w:t>Number of bankruptcies administered by registered trustees in 202</w:t>
            </w:r>
            <w:r w:rsidR="00A50B34">
              <w:t>1</w:t>
            </w:r>
            <w:r w:rsidRPr="001257A8">
              <w:t>–2</w:t>
            </w:r>
            <w:r w:rsidR="00A50B34">
              <w:t>2</w:t>
            </w:r>
          </w:p>
        </w:tc>
        <w:tc>
          <w:tcPr>
            <w:tcW w:w="1980" w:type="dxa"/>
          </w:tcPr>
          <w:p w14:paraId="7A3847D1" w14:textId="405EE7F2" w:rsidR="003A43CB" w:rsidRPr="00491FAE" w:rsidRDefault="003A43CB" w:rsidP="003A43CB">
            <w:pPr>
              <w:rPr>
                <w:rFonts w:ascii="Calibri" w:hAnsi="Calibri"/>
              </w:rPr>
            </w:pPr>
            <w:r w:rsidRPr="00491FAE">
              <w:rPr>
                <w:rFonts w:ascii="Calibri" w:hAnsi="Calibri"/>
              </w:rPr>
              <w:t>Number of bankruptcies administered by registered trustees in 202</w:t>
            </w:r>
            <w:r w:rsidR="00A50B34">
              <w:rPr>
                <w:rFonts w:ascii="Calibri" w:hAnsi="Calibri"/>
              </w:rPr>
              <w:t>2</w:t>
            </w:r>
            <w:r w:rsidRPr="00491FAE">
              <w:rPr>
                <w:rFonts w:ascii="Calibri" w:hAnsi="Calibri"/>
              </w:rPr>
              <w:t>–2</w:t>
            </w:r>
            <w:r w:rsidR="00A50B34">
              <w:rPr>
                <w:rFonts w:ascii="Calibri" w:hAnsi="Calibri"/>
              </w:rPr>
              <w:t>3</w:t>
            </w:r>
          </w:p>
        </w:tc>
      </w:tr>
      <w:tr w:rsidR="00124DD7" w:rsidRPr="00CD70A9" w14:paraId="78E0CB36" w14:textId="77777777" w:rsidTr="0011BB56">
        <w:tc>
          <w:tcPr>
            <w:tcW w:w="990" w:type="dxa"/>
          </w:tcPr>
          <w:p w14:paraId="0706EE5D" w14:textId="77777777" w:rsidR="00124DD7" w:rsidRPr="00491FAE" w:rsidRDefault="00124DD7" w:rsidP="00124DD7">
            <w:pPr>
              <w:rPr>
                <w:color w:val="000000"/>
              </w:rPr>
            </w:pPr>
            <w:r w:rsidRPr="00491FAE">
              <w:rPr>
                <w:color w:val="000000"/>
              </w:rPr>
              <w:t>NSW</w:t>
            </w:r>
          </w:p>
        </w:tc>
        <w:tc>
          <w:tcPr>
            <w:tcW w:w="1995" w:type="dxa"/>
            <w:vAlign w:val="bottom"/>
          </w:tcPr>
          <w:p w14:paraId="2FF31D15" w14:textId="595805B8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1,382</w:t>
            </w:r>
          </w:p>
        </w:tc>
        <w:tc>
          <w:tcPr>
            <w:tcW w:w="2070" w:type="dxa"/>
          </w:tcPr>
          <w:p w14:paraId="1CAF8A6B" w14:textId="7BC86EAA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 w:rsidRPr="00B87E95">
              <w:t>1,697</w:t>
            </w:r>
          </w:p>
        </w:tc>
        <w:tc>
          <w:tcPr>
            <w:tcW w:w="1980" w:type="dxa"/>
            <w:vAlign w:val="bottom"/>
          </w:tcPr>
          <w:p w14:paraId="155DF1E8" w14:textId="29EE65A1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</w:t>
            </w:r>
          </w:p>
        </w:tc>
        <w:tc>
          <w:tcPr>
            <w:tcW w:w="1980" w:type="dxa"/>
          </w:tcPr>
          <w:p w14:paraId="50160C40" w14:textId="37F996DD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 w:rsidRPr="008C1971">
              <w:t>647</w:t>
            </w:r>
          </w:p>
        </w:tc>
      </w:tr>
      <w:tr w:rsidR="00124DD7" w:rsidRPr="00CD70A9" w14:paraId="02F6D301" w14:textId="77777777" w:rsidTr="0011BB56">
        <w:tc>
          <w:tcPr>
            <w:tcW w:w="990" w:type="dxa"/>
          </w:tcPr>
          <w:p w14:paraId="62E0E042" w14:textId="77777777" w:rsidR="00124DD7" w:rsidRPr="00491FAE" w:rsidRDefault="00124DD7" w:rsidP="00124DD7">
            <w:pPr>
              <w:rPr>
                <w:color w:val="000000"/>
              </w:rPr>
            </w:pPr>
            <w:r w:rsidRPr="00491FAE">
              <w:rPr>
                <w:color w:val="000000"/>
              </w:rPr>
              <w:t>ACT</w:t>
            </w:r>
          </w:p>
        </w:tc>
        <w:tc>
          <w:tcPr>
            <w:tcW w:w="1995" w:type="dxa"/>
            <w:vAlign w:val="bottom"/>
          </w:tcPr>
          <w:p w14:paraId="680837BD" w14:textId="599946FB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070" w:type="dxa"/>
          </w:tcPr>
          <w:p w14:paraId="1E4F3FDA" w14:textId="6893AF40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 w:rsidRPr="00B87E95">
              <w:t>36</w:t>
            </w:r>
          </w:p>
        </w:tc>
        <w:tc>
          <w:tcPr>
            <w:tcW w:w="1980" w:type="dxa"/>
            <w:vAlign w:val="bottom"/>
          </w:tcPr>
          <w:p w14:paraId="61516124" w14:textId="37ED5A88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980" w:type="dxa"/>
          </w:tcPr>
          <w:p w14:paraId="0A087ED8" w14:textId="6C1054E7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 w:rsidRPr="008C1971">
              <w:t>13</w:t>
            </w:r>
          </w:p>
        </w:tc>
      </w:tr>
      <w:tr w:rsidR="00124DD7" w:rsidRPr="00CD70A9" w14:paraId="474762EF" w14:textId="77777777" w:rsidTr="0011BB56">
        <w:trPr>
          <w:trHeight w:val="330"/>
        </w:trPr>
        <w:tc>
          <w:tcPr>
            <w:tcW w:w="990" w:type="dxa"/>
          </w:tcPr>
          <w:p w14:paraId="5209791F" w14:textId="77777777" w:rsidR="00124DD7" w:rsidRPr="00491FAE" w:rsidRDefault="00124DD7" w:rsidP="00124DD7">
            <w:pPr>
              <w:rPr>
                <w:color w:val="000000"/>
              </w:rPr>
            </w:pPr>
            <w:r w:rsidRPr="00491FAE">
              <w:rPr>
                <w:color w:val="000000"/>
              </w:rPr>
              <w:t>Vic</w:t>
            </w:r>
          </w:p>
        </w:tc>
        <w:tc>
          <w:tcPr>
            <w:tcW w:w="1995" w:type="dxa"/>
            <w:vAlign w:val="bottom"/>
          </w:tcPr>
          <w:p w14:paraId="50787719" w14:textId="3851CEFD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2070" w:type="dxa"/>
          </w:tcPr>
          <w:p w14:paraId="387DECF3" w14:textId="7D4CCAB4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 w:rsidRPr="00B87E95">
              <w:t>677</w:t>
            </w:r>
          </w:p>
        </w:tc>
        <w:tc>
          <w:tcPr>
            <w:tcW w:w="1980" w:type="dxa"/>
            <w:vAlign w:val="bottom"/>
          </w:tcPr>
          <w:p w14:paraId="51F7EB36" w14:textId="2D9ED3BE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1980" w:type="dxa"/>
          </w:tcPr>
          <w:p w14:paraId="2F0754A7" w14:textId="1B638228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 w:rsidRPr="008C1971">
              <w:t>235</w:t>
            </w:r>
          </w:p>
        </w:tc>
      </w:tr>
      <w:tr w:rsidR="00124DD7" w:rsidRPr="00CD70A9" w14:paraId="48921F97" w14:textId="77777777" w:rsidTr="0011BB56">
        <w:trPr>
          <w:trHeight w:val="434"/>
        </w:trPr>
        <w:tc>
          <w:tcPr>
            <w:tcW w:w="990" w:type="dxa"/>
            <w:vAlign w:val="center"/>
          </w:tcPr>
          <w:p w14:paraId="18AB439E" w14:textId="77777777" w:rsidR="00124DD7" w:rsidRPr="00491FAE" w:rsidRDefault="2C2FDDD9" w:rsidP="031F347D">
            <w:pPr>
              <w:rPr>
                <w:color w:val="000000"/>
              </w:rPr>
            </w:pPr>
            <w:r w:rsidRPr="031F347D">
              <w:rPr>
                <w:color w:val="000000" w:themeColor="text1"/>
              </w:rPr>
              <w:t>Qld</w:t>
            </w:r>
          </w:p>
        </w:tc>
        <w:tc>
          <w:tcPr>
            <w:tcW w:w="1995" w:type="dxa"/>
            <w:vAlign w:val="center"/>
          </w:tcPr>
          <w:p w14:paraId="7D4DC13D" w14:textId="52030D45" w:rsidR="00124DD7" w:rsidRPr="00253262" w:rsidRDefault="00124DD7" w:rsidP="00124DD7">
            <w:pPr>
              <w:jc w:val="right"/>
              <w:rPr>
                <w:rFonts w:cstheme="minorHAnsi"/>
                <w:color w:val="000000"/>
              </w:rPr>
            </w:pPr>
            <w:r w:rsidRPr="00253262">
              <w:rPr>
                <w:rFonts w:cstheme="minorHAnsi"/>
                <w:color w:val="000000"/>
              </w:rPr>
              <w:t>1,394</w:t>
            </w:r>
          </w:p>
        </w:tc>
        <w:tc>
          <w:tcPr>
            <w:tcW w:w="2070" w:type="dxa"/>
            <w:vAlign w:val="center"/>
          </w:tcPr>
          <w:p w14:paraId="2AFB2DE2" w14:textId="2F9B8CF0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 w:rsidRPr="00B87E95">
              <w:t>1,133</w:t>
            </w:r>
          </w:p>
        </w:tc>
        <w:tc>
          <w:tcPr>
            <w:tcW w:w="1980" w:type="dxa"/>
            <w:vAlign w:val="center"/>
          </w:tcPr>
          <w:p w14:paraId="011C0029" w14:textId="1C477FEA" w:rsidR="00124DD7" w:rsidRPr="00253262" w:rsidRDefault="00124DD7" w:rsidP="00124DD7">
            <w:pPr>
              <w:jc w:val="right"/>
              <w:rPr>
                <w:rFonts w:cstheme="minorHAnsi"/>
                <w:color w:val="000000"/>
              </w:rPr>
            </w:pPr>
            <w:r w:rsidRPr="00253262">
              <w:rPr>
                <w:rFonts w:cstheme="minorHAnsi"/>
                <w:color w:val="000000"/>
              </w:rPr>
              <w:t>344</w:t>
            </w:r>
          </w:p>
        </w:tc>
        <w:tc>
          <w:tcPr>
            <w:tcW w:w="1980" w:type="dxa"/>
            <w:vAlign w:val="center"/>
          </w:tcPr>
          <w:p w14:paraId="2A3EDC31" w14:textId="2D507B0C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 w:rsidRPr="008C1971">
              <w:t>277</w:t>
            </w:r>
          </w:p>
        </w:tc>
      </w:tr>
      <w:tr w:rsidR="00124DD7" w:rsidRPr="00CD70A9" w14:paraId="767D63BA" w14:textId="77777777" w:rsidTr="0011BB56">
        <w:tc>
          <w:tcPr>
            <w:tcW w:w="990" w:type="dxa"/>
          </w:tcPr>
          <w:p w14:paraId="28D2B664" w14:textId="77777777" w:rsidR="00124DD7" w:rsidRPr="00491FAE" w:rsidRDefault="00124DD7" w:rsidP="00124DD7">
            <w:pPr>
              <w:rPr>
                <w:color w:val="000000"/>
              </w:rPr>
            </w:pPr>
            <w:r w:rsidRPr="00491FAE">
              <w:rPr>
                <w:color w:val="000000"/>
              </w:rPr>
              <w:t>SA</w:t>
            </w:r>
          </w:p>
        </w:tc>
        <w:tc>
          <w:tcPr>
            <w:tcW w:w="1995" w:type="dxa"/>
            <w:vAlign w:val="bottom"/>
          </w:tcPr>
          <w:p w14:paraId="36ABE3E9" w14:textId="3D4CA8D9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2070" w:type="dxa"/>
          </w:tcPr>
          <w:p w14:paraId="7B53235A" w14:textId="61928DA9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 w:rsidRPr="00B87E95">
              <w:t>306</w:t>
            </w:r>
          </w:p>
        </w:tc>
        <w:tc>
          <w:tcPr>
            <w:tcW w:w="1980" w:type="dxa"/>
            <w:vAlign w:val="bottom"/>
          </w:tcPr>
          <w:p w14:paraId="3F803F5D" w14:textId="550EFCD3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980" w:type="dxa"/>
          </w:tcPr>
          <w:p w14:paraId="360B9C71" w14:textId="5D4FD6A0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 w:rsidRPr="008C1971">
              <w:t>53</w:t>
            </w:r>
          </w:p>
        </w:tc>
      </w:tr>
      <w:tr w:rsidR="00124DD7" w:rsidRPr="00CD70A9" w14:paraId="08041ECF" w14:textId="77777777" w:rsidTr="0011BB56">
        <w:tc>
          <w:tcPr>
            <w:tcW w:w="990" w:type="dxa"/>
          </w:tcPr>
          <w:p w14:paraId="4367DE1E" w14:textId="77777777" w:rsidR="00124DD7" w:rsidRPr="00491FAE" w:rsidRDefault="00124DD7" w:rsidP="00124DD7">
            <w:pPr>
              <w:rPr>
                <w:color w:val="000000"/>
              </w:rPr>
            </w:pPr>
            <w:r w:rsidRPr="00491FAE">
              <w:rPr>
                <w:color w:val="000000"/>
              </w:rPr>
              <w:lastRenderedPageBreak/>
              <w:t>NT</w:t>
            </w:r>
          </w:p>
        </w:tc>
        <w:tc>
          <w:tcPr>
            <w:tcW w:w="1995" w:type="dxa"/>
            <w:vAlign w:val="bottom"/>
          </w:tcPr>
          <w:p w14:paraId="02C0EF02" w14:textId="79769494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070" w:type="dxa"/>
          </w:tcPr>
          <w:p w14:paraId="3E9DC57E" w14:textId="25080F3F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 w:rsidRPr="00B87E95">
              <w:t>22</w:t>
            </w:r>
          </w:p>
        </w:tc>
        <w:tc>
          <w:tcPr>
            <w:tcW w:w="1980" w:type="dxa"/>
            <w:vAlign w:val="bottom"/>
          </w:tcPr>
          <w:p w14:paraId="45AE3B3B" w14:textId="35C54427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0" w:type="dxa"/>
          </w:tcPr>
          <w:p w14:paraId="482329B7" w14:textId="4E189C53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 w:rsidRPr="008C1971">
              <w:t>10</w:t>
            </w:r>
          </w:p>
        </w:tc>
      </w:tr>
      <w:tr w:rsidR="00124DD7" w:rsidRPr="00CD70A9" w14:paraId="667E8975" w14:textId="77777777" w:rsidTr="0011BB56">
        <w:tc>
          <w:tcPr>
            <w:tcW w:w="990" w:type="dxa"/>
          </w:tcPr>
          <w:p w14:paraId="211EB00F" w14:textId="77777777" w:rsidR="00124DD7" w:rsidRPr="00491FAE" w:rsidRDefault="00124DD7" w:rsidP="00124DD7">
            <w:pPr>
              <w:rPr>
                <w:color w:val="000000"/>
              </w:rPr>
            </w:pPr>
            <w:r w:rsidRPr="00491FAE">
              <w:rPr>
                <w:color w:val="000000"/>
              </w:rPr>
              <w:t>WA</w:t>
            </w:r>
          </w:p>
        </w:tc>
        <w:tc>
          <w:tcPr>
            <w:tcW w:w="1995" w:type="dxa"/>
            <w:vAlign w:val="bottom"/>
          </w:tcPr>
          <w:p w14:paraId="31550684" w14:textId="0139F48F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2070" w:type="dxa"/>
          </w:tcPr>
          <w:p w14:paraId="25E7D257" w14:textId="73E19113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 w:rsidRPr="00B87E95">
              <w:t>320</w:t>
            </w:r>
          </w:p>
        </w:tc>
        <w:tc>
          <w:tcPr>
            <w:tcW w:w="1980" w:type="dxa"/>
            <w:vAlign w:val="bottom"/>
          </w:tcPr>
          <w:p w14:paraId="497D2C05" w14:textId="4D3AB955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980" w:type="dxa"/>
          </w:tcPr>
          <w:p w14:paraId="620EA28B" w14:textId="145DC6F5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 w:rsidRPr="008C1971">
              <w:t>147</w:t>
            </w:r>
          </w:p>
        </w:tc>
      </w:tr>
      <w:tr w:rsidR="00124DD7" w:rsidRPr="00CD70A9" w14:paraId="0FD97AF7" w14:textId="77777777" w:rsidTr="0011BB56">
        <w:tc>
          <w:tcPr>
            <w:tcW w:w="990" w:type="dxa"/>
          </w:tcPr>
          <w:p w14:paraId="1F6C3AFA" w14:textId="77777777" w:rsidR="00124DD7" w:rsidRPr="00491FAE" w:rsidRDefault="00124DD7" w:rsidP="00124DD7">
            <w:pPr>
              <w:rPr>
                <w:color w:val="000000"/>
              </w:rPr>
            </w:pPr>
            <w:r w:rsidRPr="00491FAE">
              <w:rPr>
                <w:color w:val="000000"/>
              </w:rPr>
              <w:t>Tas</w:t>
            </w:r>
          </w:p>
        </w:tc>
        <w:tc>
          <w:tcPr>
            <w:tcW w:w="1995" w:type="dxa"/>
            <w:vAlign w:val="bottom"/>
          </w:tcPr>
          <w:p w14:paraId="161F4AC3" w14:textId="500E3ACD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2070" w:type="dxa"/>
          </w:tcPr>
          <w:p w14:paraId="4983C852" w14:textId="7A846A55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 w:rsidRPr="00B87E95">
              <w:t>161</w:t>
            </w:r>
          </w:p>
        </w:tc>
        <w:tc>
          <w:tcPr>
            <w:tcW w:w="1980" w:type="dxa"/>
            <w:vAlign w:val="bottom"/>
          </w:tcPr>
          <w:p w14:paraId="5FA8D571" w14:textId="42E1351B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980" w:type="dxa"/>
          </w:tcPr>
          <w:p w14:paraId="6B114037" w14:textId="4671C346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 w:rsidRPr="008C1971">
              <w:t>22</w:t>
            </w:r>
          </w:p>
        </w:tc>
      </w:tr>
      <w:tr w:rsidR="00124DD7" w:rsidRPr="00CD70A9" w14:paraId="44854432" w14:textId="77777777" w:rsidTr="0011BB56">
        <w:tc>
          <w:tcPr>
            <w:tcW w:w="990" w:type="dxa"/>
          </w:tcPr>
          <w:p w14:paraId="254F084F" w14:textId="77777777" w:rsidR="00124DD7" w:rsidRPr="00491FAE" w:rsidRDefault="00124DD7" w:rsidP="00124DD7">
            <w:pPr>
              <w:rPr>
                <w:color w:val="000000"/>
              </w:rPr>
            </w:pPr>
            <w:r w:rsidRPr="00491FAE">
              <w:rPr>
                <w:color w:val="000000"/>
              </w:rPr>
              <w:t>Total</w:t>
            </w:r>
          </w:p>
        </w:tc>
        <w:tc>
          <w:tcPr>
            <w:tcW w:w="1995" w:type="dxa"/>
            <w:vAlign w:val="bottom"/>
          </w:tcPr>
          <w:p w14:paraId="63FE897A" w14:textId="1369D4B4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4,473</w:t>
            </w:r>
          </w:p>
        </w:tc>
        <w:tc>
          <w:tcPr>
            <w:tcW w:w="2070" w:type="dxa"/>
          </w:tcPr>
          <w:p w14:paraId="36ECF1CD" w14:textId="4E2CCBC2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 w:rsidRPr="00B87E95">
              <w:t>4,352</w:t>
            </w:r>
          </w:p>
        </w:tc>
        <w:tc>
          <w:tcPr>
            <w:tcW w:w="1980" w:type="dxa"/>
            <w:vAlign w:val="bottom"/>
          </w:tcPr>
          <w:p w14:paraId="3B050F34" w14:textId="41EA5A9E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1,413</w:t>
            </w:r>
          </w:p>
        </w:tc>
        <w:tc>
          <w:tcPr>
            <w:tcW w:w="1980" w:type="dxa"/>
          </w:tcPr>
          <w:p w14:paraId="4C250D8A" w14:textId="3587FEED" w:rsidR="00124DD7" w:rsidRPr="00491FAE" w:rsidRDefault="00124DD7" w:rsidP="00124DD7">
            <w:pPr>
              <w:jc w:val="right"/>
              <w:rPr>
                <w:rFonts w:ascii="Calibri" w:hAnsi="Calibri"/>
                <w:color w:val="000000"/>
              </w:rPr>
            </w:pPr>
            <w:r w:rsidRPr="008C1971">
              <w:t>1,404</w:t>
            </w:r>
          </w:p>
        </w:tc>
      </w:tr>
    </w:tbl>
    <w:p w14:paraId="4795FC91" w14:textId="77777777" w:rsidR="001F1D79" w:rsidRPr="00CD70A9" w:rsidRDefault="001F1D79" w:rsidP="001F1D79">
      <w:pPr>
        <w:rPr>
          <w:highlight w:val="yellow"/>
        </w:rPr>
      </w:pPr>
    </w:p>
    <w:p w14:paraId="60072EAD" w14:textId="33CC6976" w:rsidR="001F1D79" w:rsidRPr="002E1ED8" w:rsidRDefault="00491FAE" w:rsidP="001F1D79">
      <w:pPr>
        <w:pStyle w:val="Heading3"/>
      </w:pPr>
      <w:r>
        <w:t>Temporary debt protections</w:t>
      </w:r>
    </w:p>
    <w:p w14:paraId="3EE6B5DA" w14:textId="2FCB8234" w:rsidR="001F1D79" w:rsidRPr="002E1ED8" w:rsidRDefault="001F1D79" w:rsidP="001F1D79">
      <w:r w:rsidRPr="002E1ED8">
        <w:t>In 20</w:t>
      </w:r>
      <w:r w:rsidR="00391C02">
        <w:t>2</w:t>
      </w:r>
      <w:r w:rsidR="001E59D3">
        <w:t>2</w:t>
      </w:r>
      <w:r w:rsidRPr="002E1ED8">
        <w:t>–</w:t>
      </w:r>
      <w:r w:rsidR="00391C02">
        <w:t>2</w:t>
      </w:r>
      <w:r w:rsidR="001E59D3">
        <w:t>3</w:t>
      </w:r>
      <w:r w:rsidRPr="002E1ED8">
        <w:t xml:space="preserve">, </w:t>
      </w:r>
      <w:r w:rsidR="00F8036B">
        <w:t>2</w:t>
      </w:r>
      <w:r w:rsidR="001E59D3">
        <w:t>3</w:t>
      </w:r>
      <w:r w:rsidR="00F7490E">
        <w:t>8</w:t>
      </w:r>
      <w:r w:rsidR="006065AE">
        <w:t xml:space="preserve"> </w:t>
      </w:r>
      <w:r w:rsidRPr="002E1ED8">
        <w:t>temporary debt protections were accepted, a</w:t>
      </w:r>
      <w:r w:rsidR="00CD7407">
        <w:t>n</w:t>
      </w:r>
      <w:r w:rsidRPr="002E1ED8">
        <w:t xml:space="preserve"> </w:t>
      </w:r>
      <w:r w:rsidR="001E59D3">
        <w:t>in</w:t>
      </w:r>
      <w:r w:rsidRPr="002E1ED8">
        <w:t xml:space="preserve">crease of </w:t>
      </w:r>
      <w:r w:rsidR="001E59D3">
        <w:t>1</w:t>
      </w:r>
      <w:r w:rsidR="004B7286">
        <w:t>5</w:t>
      </w:r>
      <w:r w:rsidRPr="002E1ED8">
        <w:t>% from 20</w:t>
      </w:r>
      <w:r w:rsidR="000712E6">
        <w:t>2</w:t>
      </w:r>
      <w:r w:rsidR="001E59D3">
        <w:t>1</w:t>
      </w:r>
      <w:r w:rsidRPr="002E1ED8">
        <w:t>–</w:t>
      </w:r>
      <w:r w:rsidR="006065AE">
        <w:t>2</w:t>
      </w:r>
      <w:r w:rsidR="001E59D3">
        <w:t>2</w:t>
      </w:r>
      <w:r w:rsidRPr="002E1ED8">
        <w:t xml:space="preserve">. New South Wales and Queensland had the highest numbers of </w:t>
      </w:r>
      <w:r w:rsidR="00154D50">
        <w:t>temporary debt protection</w:t>
      </w:r>
      <w:r w:rsidR="006979F9">
        <w:t>s</w:t>
      </w:r>
      <w:r w:rsidRPr="002E1ED8">
        <w:t xml:space="preserve"> accepted in 20</w:t>
      </w:r>
      <w:r w:rsidR="00974D92">
        <w:t>2</w:t>
      </w:r>
      <w:r w:rsidR="00EA2798">
        <w:t>2</w:t>
      </w:r>
      <w:r w:rsidRPr="002E1ED8">
        <w:t>–2</w:t>
      </w:r>
      <w:r w:rsidR="00EA2798">
        <w:t>3</w:t>
      </w:r>
      <w:r w:rsidRPr="002E1ED8">
        <w:t>.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175"/>
        <w:gridCol w:w="3585"/>
        <w:gridCol w:w="3255"/>
      </w:tblGrid>
      <w:tr w:rsidR="000E512B" w:rsidRPr="00CD70A9" w14:paraId="49D65267" w14:textId="77777777" w:rsidTr="0011BB56">
        <w:tc>
          <w:tcPr>
            <w:tcW w:w="2175" w:type="dxa"/>
          </w:tcPr>
          <w:p w14:paraId="33DB3481" w14:textId="77777777" w:rsidR="000E512B" w:rsidRPr="002E1ED8" w:rsidRDefault="000E512B" w:rsidP="000E512B">
            <w:pPr>
              <w:rPr>
                <w:rFonts w:ascii="Calibri" w:hAnsi="Calibri"/>
                <w:color w:val="000000"/>
              </w:rPr>
            </w:pPr>
            <w:r w:rsidRPr="002E1ED8">
              <w:rPr>
                <w:rFonts w:ascii="Calibri" w:hAnsi="Calibri"/>
                <w:color w:val="000000"/>
              </w:rPr>
              <w:t>State or territory</w:t>
            </w:r>
          </w:p>
        </w:tc>
        <w:tc>
          <w:tcPr>
            <w:tcW w:w="3585" w:type="dxa"/>
            <w:vAlign w:val="bottom"/>
          </w:tcPr>
          <w:p w14:paraId="7B79F733" w14:textId="241CF22D" w:rsidR="000E512B" w:rsidRPr="002E1ED8" w:rsidRDefault="000E512B" w:rsidP="000E51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Number of temporary debt protections accepted in 2021–22</w:t>
            </w:r>
          </w:p>
        </w:tc>
        <w:tc>
          <w:tcPr>
            <w:tcW w:w="3255" w:type="dxa"/>
            <w:vAlign w:val="bottom"/>
          </w:tcPr>
          <w:p w14:paraId="110D6487" w14:textId="1F93CF38" w:rsidR="000E512B" w:rsidRPr="002E1ED8" w:rsidRDefault="000E512B" w:rsidP="000E51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Number of temporary debt protections accepted in 2022–23</w:t>
            </w:r>
          </w:p>
        </w:tc>
      </w:tr>
      <w:tr w:rsidR="000E512B" w:rsidRPr="00CD70A9" w14:paraId="25567A82" w14:textId="77777777" w:rsidTr="0011BB56">
        <w:tc>
          <w:tcPr>
            <w:tcW w:w="2175" w:type="dxa"/>
          </w:tcPr>
          <w:p w14:paraId="3E241E92" w14:textId="77777777" w:rsidR="000E512B" w:rsidRPr="002E1ED8" w:rsidRDefault="000E512B" w:rsidP="000E512B">
            <w:pPr>
              <w:rPr>
                <w:rFonts w:ascii="Calibri" w:hAnsi="Calibri"/>
                <w:color w:val="000000"/>
              </w:rPr>
            </w:pPr>
            <w:r w:rsidRPr="002E1ED8">
              <w:rPr>
                <w:rFonts w:ascii="Calibri" w:hAnsi="Calibri"/>
                <w:color w:val="000000"/>
              </w:rPr>
              <w:t>NSW</w:t>
            </w:r>
          </w:p>
        </w:tc>
        <w:tc>
          <w:tcPr>
            <w:tcW w:w="3585" w:type="dxa"/>
            <w:vAlign w:val="bottom"/>
          </w:tcPr>
          <w:p w14:paraId="0AB5A920" w14:textId="6F486A26" w:rsidR="000E512B" w:rsidRPr="002E1ED8" w:rsidRDefault="000E512B" w:rsidP="000E51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3255" w:type="dxa"/>
            <w:vAlign w:val="bottom"/>
          </w:tcPr>
          <w:p w14:paraId="7625DB2E" w14:textId="1C78F47B" w:rsidR="000E512B" w:rsidRPr="002E1ED8" w:rsidRDefault="000E512B" w:rsidP="000E51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8A0D3B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0E512B" w:rsidRPr="00CD70A9" w14:paraId="11627B07" w14:textId="77777777" w:rsidTr="0011BB56">
        <w:tc>
          <w:tcPr>
            <w:tcW w:w="2175" w:type="dxa"/>
          </w:tcPr>
          <w:p w14:paraId="01A69E61" w14:textId="77777777" w:rsidR="000E512B" w:rsidRPr="002E1ED8" w:rsidRDefault="000E512B" w:rsidP="000E512B">
            <w:pPr>
              <w:rPr>
                <w:rFonts w:ascii="Calibri" w:hAnsi="Calibri"/>
                <w:color w:val="000000"/>
              </w:rPr>
            </w:pPr>
            <w:r w:rsidRPr="002E1ED8">
              <w:rPr>
                <w:rFonts w:ascii="Calibri" w:hAnsi="Calibri"/>
                <w:color w:val="000000"/>
              </w:rPr>
              <w:t>ACT</w:t>
            </w:r>
          </w:p>
        </w:tc>
        <w:tc>
          <w:tcPr>
            <w:tcW w:w="3585" w:type="dxa"/>
            <w:vAlign w:val="bottom"/>
          </w:tcPr>
          <w:p w14:paraId="701697D9" w14:textId="0C9A8401" w:rsidR="000E512B" w:rsidRPr="002E1ED8" w:rsidRDefault="000E512B" w:rsidP="000E51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255" w:type="dxa"/>
            <w:vAlign w:val="bottom"/>
          </w:tcPr>
          <w:p w14:paraId="2DCC4AE8" w14:textId="4B1E6AED" w:rsidR="000E512B" w:rsidRPr="002E1ED8" w:rsidRDefault="000E512B" w:rsidP="000E51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E512B" w:rsidRPr="00CD70A9" w14:paraId="2BF22BEB" w14:textId="77777777" w:rsidTr="0011BB56">
        <w:tc>
          <w:tcPr>
            <w:tcW w:w="2175" w:type="dxa"/>
          </w:tcPr>
          <w:p w14:paraId="0A167FBB" w14:textId="77777777" w:rsidR="000E512B" w:rsidRPr="002E1ED8" w:rsidRDefault="000E512B" w:rsidP="000E512B">
            <w:pPr>
              <w:rPr>
                <w:rFonts w:ascii="Calibri" w:hAnsi="Calibri"/>
                <w:color w:val="000000"/>
              </w:rPr>
            </w:pPr>
            <w:r w:rsidRPr="002E1ED8">
              <w:rPr>
                <w:rFonts w:ascii="Calibri" w:hAnsi="Calibri"/>
                <w:color w:val="000000"/>
              </w:rPr>
              <w:t>Vic</w:t>
            </w:r>
          </w:p>
        </w:tc>
        <w:tc>
          <w:tcPr>
            <w:tcW w:w="3585" w:type="dxa"/>
            <w:vAlign w:val="bottom"/>
          </w:tcPr>
          <w:p w14:paraId="1C2EE7A7" w14:textId="2D4C7C07" w:rsidR="000E512B" w:rsidRPr="002E1ED8" w:rsidRDefault="000E512B" w:rsidP="000E51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255" w:type="dxa"/>
            <w:vAlign w:val="bottom"/>
          </w:tcPr>
          <w:p w14:paraId="4E79A66B" w14:textId="4C412E40" w:rsidR="000E512B" w:rsidRPr="002E1ED8" w:rsidRDefault="000E512B" w:rsidP="000E51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A0D3B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0E512B" w:rsidRPr="00CD70A9" w14:paraId="4C3175AB" w14:textId="77777777" w:rsidTr="0011BB56">
        <w:tc>
          <w:tcPr>
            <w:tcW w:w="2175" w:type="dxa"/>
          </w:tcPr>
          <w:p w14:paraId="048B9012" w14:textId="77777777" w:rsidR="000E512B" w:rsidRPr="002E1ED8" w:rsidRDefault="000E512B" w:rsidP="000E512B">
            <w:pPr>
              <w:rPr>
                <w:rFonts w:ascii="Calibri" w:hAnsi="Calibri"/>
                <w:color w:val="000000"/>
              </w:rPr>
            </w:pPr>
            <w:r w:rsidRPr="002E1ED8">
              <w:rPr>
                <w:rFonts w:ascii="Calibri" w:hAnsi="Calibri"/>
                <w:color w:val="000000"/>
              </w:rPr>
              <w:t>Qld</w:t>
            </w:r>
          </w:p>
        </w:tc>
        <w:tc>
          <w:tcPr>
            <w:tcW w:w="3585" w:type="dxa"/>
            <w:vAlign w:val="bottom"/>
          </w:tcPr>
          <w:p w14:paraId="7922B0C4" w14:textId="1B68DAE4" w:rsidR="000E512B" w:rsidRPr="002E1ED8" w:rsidRDefault="000E512B" w:rsidP="000E51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255" w:type="dxa"/>
            <w:vAlign w:val="bottom"/>
          </w:tcPr>
          <w:p w14:paraId="42E4522E" w14:textId="10F849AC" w:rsidR="000E512B" w:rsidRPr="002E1ED8" w:rsidRDefault="008A0D3B" w:rsidP="000E51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0E512B" w:rsidRPr="00CD70A9" w14:paraId="4C8183D3" w14:textId="77777777" w:rsidTr="0011BB56">
        <w:tc>
          <w:tcPr>
            <w:tcW w:w="2175" w:type="dxa"/>
          </w:tcPr>
          <w:p w14:paraId="207BFB7D" w14:textId="77777777" w:rsidR="000E512B" w:rsidRPr="002E1ED8" w:rsidRDefault="000E512B" w:rsidP="000E512B">
            <w:pPr>
              <w:rPr>
                <w:rFonts w:ascii="Calibri" w:hAnsi="Calibri"/>
                <w:color w:val="000000"/>
              </w:rPr>
            </w:pPr>
            <w:r w:rsidRPr="002E1ED8">
              <w:rPr>
                <w:rFonts w:ascii="Calibri" w:hAnsi="Calibri"/>
                <w:color w:val="000000"/>
              </w:rPr>
              <w:t>SA</w:t>
            </w:r>
          </w:p>
        </w:tc>
        <w:tc>
          <w:tcPr>
            <w:tcW w:w="3585" w:type="dxa"/>
            <w:vAlign w:val="bottom"/>
          </w:tcPr>
          <w:p w14:paraId="4F6BA022" w14:textId="35975570" w:rsidR="000E512B" w:rsidRPr="002E1ED8" w:rsidRDefault="000E512B" w:rsidP="000E51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55" w:type="dxa"/>
            <w:vAlign w:val="bottom"/>
          </w:tcPr>
          <w:p w14:paraId="6EEB1B41" w14:textId="12C5EC41" w:rsidR="000E512B" w:rsidRPr="002E1ED8" w:rsidRDefault="000E512B" w:rsidP="000E51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0E512B" w:rsidRPr="00CD70A9" w14:paraId="3847B841" w14:textId="77777777" w:rsidTr="0011BB56">
        <w:tc>
          <w:tcPr>
            <w:tcW w:w="2175" w:type="dxa"/>
          </w:tcPr>
          <w:p w14:paraId="1FAB0F32" w14:textId="77777777" w:rsidR="000E512B" w:rsidRPr="002E1ED8" w:rsidRDefault="000E512B" w:rsidP="000E512B">
            <w:pPr>
              <w:rPr>
                <w:rFonts w:ascii="Calibri" w:hAnsi="Calibri"/>
                <w:color w:val="000000"/>
              </w:rPr>
            </w:pPr>
            <w:r w:rsidRPr="002E1ED8">
              <w:rPr>
                <w:rFonts w:ascii="Calibri" w:hAnsi="Calibri"/>
                <w:color w:val="000000"/>
              </w:rPr>
              <w:t>NT</w:t>
            </w:r>
          </w:p>
        </w:tc>
        <w:tc>
          <w:tcPr>
            <w:tcW w:w="3585" w:type="dxa"/>
            <w:vAlign w:val="bottom"/>
          </w:tcPr>
          <w:p w14:paraId="0072A6F7" w14:textId="381297DB" w:rsidR="000E512B" w:rsidRPr="002E1ED8" w:rsidRDefault="000E512B" w:rsidP="000E51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55" w:type="dxa"/>
            <w:vAlign w:val="bottom"/>
          </w:tcPr>
          <w:p w14:paraId="497C153E" w14:textId="29629D29" w:rsidR="000E512B" w:rsidRPr="002E1ED8" w:rsidRDefault="000E512B" w:rsidP="000E51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E512B" w:rsidRPr="00CD70A9" w14:paraId="761D9012" w14:textId="77777777" w:rsidTr="0011BB56">
        <w:tc>
          <w:tcPr>
            <w:tcW w:w="2175" w:type="dxa"/>
          </w:tcPr>
          <w:p w14:paraId="3274548E" w14:textId="77777777" w:rsidR="000E512B" w:rsidRPr="002E1ED8" w:rsidRDefault="000E512B" w:rsidP="000E512B">
            <w:pPr>
              <w:rPr>
                <w:rFonts w:ascii="Calibri" w:hAnsi="Calibri"/>
                <w:color w:val="000000"/>
              </w:rPr>
            </w:pPr>
            <w:r w:rsidRPr="002E1ED8">
              <w:rPr>
                <w:rFonts w:ascii="Calibri" w:hAnsi="Calibri"/>
                <w:color w:val="000000"/>
              </w:rPr>
              <w:t>WA</w:t>
            </w:r>
          </w:p>
        </w:tc>
        <w:tc>
          <w:tcPr>
            <w:tcW w:w="3585" w:type="dxa"/>
            <w:vAlign w:val="bottom"/>
          </w:tcPr>
          <w:p w14:paraId="33DC953E" w14:textId="31E00B8E" w:rsidR="000E512B" w:rsidRPr="002E1ED8" w:rsidRDefault="000E512B" w:rsidP="000E51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255" w:type="dxa"/>
            <w:vAlign w:val="bottom"/>
          </w:tcPr>
          <w:p w14:paraId="30563435" w14:textId="4431C979" w:rsidR="000E512B" w:rsidRPr="002E1ED8" w:rsidRDefault="000E512B" w:rsidP="000E51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8A0D3B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E512B" w:rsidRPr="00CD70A9" w14:paraId="76E69E86" w14:textId="77777777" w:rsidTr="0011BB56">
        <w:tc>
          <w:tcPr>
            <w:tcW w:w="2175" w:type="dxa"/>
          </w:tcPr>
          <w:p w14:paraId="672CF2EE" w14:textId="77777777" w:rsidR="000E512B" w:rsidRPr="002E1ED8" w:rsidRDefault="000E512B" w:rsidP="000E512B">
            <w:pPr>
              <w:rPr>
                <w:rFonts w:ascii="Calibri" w:hAnsi="Calibri"/>
                <w:color w:val="000000"/>
              </w:rPr>
            </w:pPr>
            <w:r w:rsidRPr="002E1ED8">
              <w:rPr>
                <w:rFonts w:ascii="Calibri" w:hAnsi="Calibri"/>
                <w:color w:val="000000"/>
              </w:rPr>
              <w:t>Tas</w:t>
            </w:r>
          </w:p>
        </w:tc>
        <w:tc>
          <w:tcPr>
            <w:tcW w:w="3585" w:type="dxa"/>
            <w:vAlign w:val="bottom"/>
          </w:tcPr>
          <w:p w14:paraId="42707FFC" w14:textId="53FFF3EC" w:rsidR="000E512B" w:rsidRPr="002E1ED8" w:rsidRDefault="000E512B" w:rsidP="000E51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55" w:type="dxa"/>
            <w:vAlign w:val="bottom"/>
          </w:tcPr>
          <w:p w14:paraId="70EAB31F" w14:textId="5C5E515D" w:rsidR="000E512B" w:rsidRPr="002E1ED8" w:rsidRDefault="000E512B" w:rsidP="000E51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0E512B" w:rsidRPr="00CD70A9" w14:paraId="15213C50" w14:textId="77777777" w:rsidTr="0011BB56">
        <w:tc>
          <w:tcPr>
            <w:tcW w:w="2175" w:type="dxa"/>
          </w:tcPr>
          <w:p w14:paraId="085C7B09" w14:textId="77777777" w:rsidR="000E512B" w:rsidRPr="002E1ED8" w:rsidRDefault="000E512B" w:rsidP="000E512B">
            <w:pPr>
              <w:rPr>
                <w:rFonts w:ascii="Calibri" w:hAnsi="Calibri"/>
                <w:color w:val="000000"/>
              </w:rPr>
            </w:pPr>
            <w:r w:rsidRPr="002E1ED8">
              <w:rPr>
                <w:rFonts w:ascii="Calibri" w:hAnsi="Calibri"/>
                <w:color w:val="000000"/>
              </w:rPr>
              <w:t>Total</w:t>
            </w:r>
          </w:p>
        </w:tc>
        <w:tc>
          <w:tcPr>
            <w:tcW w:w="3585" w:type="dxa"/>
            <w:vAlign w:val="bottom"/>
          </w:tcPr>
          <w:p w14:paraId="5EE8C197" w14:textId="0805C1F8" w:rsidR="000E512B" w:rsidRPr="002E1ED8" w:rsidRDefault="000E512B" w:rsidP="000E51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3255" w:type="dxa"/>
            <w:vAlign w:val="bottom"/>
          </w:tcPr>
          <w:p w14:paraId="225795F9" w14:textId="51F0E65E" w:rsidR="000E512B" w:rsidRPr="002E1ED8" w:rsidRDefault="000E512B" w:rsidP="000E51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  <w:r w:rsidR="008A0D3B">
              <w:rPr>
                <w:rFonts w:ascii="Calibri" w:hAnsi="Calibri" w:cs="Calibri"/>
                <w:color w:val="000000"/>
              </w:rPr>
              <w:t>8</w:t>
            </w:r>
          </w:p>
        </w:tc>
      </w:tr>
    </w:tbl>
    <w:p w14:paraId="37138E26" w14:textId="77777777" w:rsidR="001F1D79" w:rsidRPr="00CD70A9" w:rsidRDefault="001F1D79" w:rsidP="001F1D79">
      <w:pPr>
        <w:rPr>
          <w:highlight w:val="yellow"/>
        </w:rPr>
      </w:pPr>
    </w:p>
    <w:p w14:paraId="6EBA94BA" w14:textId="77777777" w:rsidR="0020157B" w:rsidRDefault="0020157B"/>
    <w:sectPr w:rsidR="002015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1C97" w14:textId="77777777" w:rsidR="00493214" w:rsidRDefault="00493214" w:rsidP="00952190">
      <w:pPr>
        <w:spacing w:after="0" w:line="240" w:lineRule="auto"/>
      </w:pPr>
      <w:r>
        <w:separator/>
      </w:r>
    </w:p>
  </w:endnote>
  <w:endnote w:type="continuationSeparator" w:id="0">
    <w:p w14:paraId="06B20639" w14:textId="77777777" w:rsidR="00493214" w:rsidRDefault="00493214" w:rsidP="00952190">
      <w:pPr>
        <w:spacing w:after="0" w:line="240" w:lineRule="auto"/>
      </w:pPr>
      <w:r>
        <w:continuationSeparator/>
      </w:r>
    </w:p>
  </w:endnote>
  <w:endnote w:type="continuationNotice" w:id="1">
    <w:p w14:paraId="412BD028" w14:textId="77777777" w:rsidR="00493214" w:rsidRDefault="004932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2436" w14:textId="663BD975" w:rsidR="00952190" w:rsidRDefault="009521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112504C" wp14:editId="7EB2D9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163D7" w14:textId="6AB00B6A" w:rsidR="00952190" w:rsidRPr="00952190" w:rsidRDefault="00952190" w:rsidP="009521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521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250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E9163D7" w14:textId="6AB00B6A" w:rsidR="00952190" w:rsidRPr="00952190" w:rsidRDefault="00952190" w:rsidP="009521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5219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45F6" w14:textId="16E6CF2C" w:rsidR="00952190" w:rsidRDefault="009521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FA67D30" wp14:editId="5AC74D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A9075" w14:textId="2D34B9C4" w:rsidR="00952190" w:rsidRPr="00952190" w:rsidRDefault="00952190" w:rsidP="009521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521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67D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26A9075" w14:textId="2D34B9C4" w:rsidR="00952190" w:rsidRPr="00952190" w:rsidRDefault="00952190" w:rsidP="009521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5219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8C03" w14:textId="1E86D08C" w:rsidR="00952190" w:rsidRDefault="009521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4FB4155" wp14:editId="702A46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72B65" w14:textId="066873AC" w:rsidR="00952190" w:rsidRPr="00952190" w:rsidRDefault="00952190" w:rsidP="009521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521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B41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4972B65" w14:textId="066873AC" w:rsidR="00952190" w:rsidRPr="00952190" w:rsidRDefault="00952190" w:rsidP="009521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5219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D746" w14:textId="77777777" w:rsidR="00493214" w:rsidRDefault="00493214" w:rsidP="00952190">
      <w:pPr>
        <w:spacing w:after="0" w:line="240" w:lineRule="auto"/>
      </w:pPr>
      <w:r>
        <w:separator/>
      </w:r>
    </w:p>
  </w:footnote>
  <w:footnote w:type="continuationSeparator" w:id="0">
    <w:p w14:paraId="67E03EC3" w14:textId="77777777" w:rsidR="00493214" w:rsidRDefault="00493214" w:rsidP="00952190">
      <w:pPr>
        <w:spacing w:after="0" w:line="240" w:lineRule="auto"/>
      </w:pPr>
      <w:r>
        <w:continuationSeparator/>
      </w:r>
    </w:p>
  </w:footnote>
  <w:footnote w:type="continuationNotice" w:id="1">
    <w:p w14:paraId="1C923C18" w14:textId="77777777" w:rsidR="00493214" w:rsidRDefault="004932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909E" w14:textId="1BED9C1B" w:rsidR="00952190" w:rsidRDefault="009521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58A7E9F" wp14:editId="10FE11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63057" w14:textId="6B3951A5" w:rsidR="00952190" w:rsidRPr="00952190" w:rsidRDefault="00952190" w:rsidP="009521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521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A7E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1C63057" w14:textId="6B3951A5" w:rsidR="00952190" w:rsidRPr="00952190" w:rsidRDefault="00952190" w:rsidP="009521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5219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AA5D" w14:textId="075127B5" w:rsidR="00952190" w:rsidRDefault="009521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F6CEFD8" wp14:editId="6A5E77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5123D2" w14:textId="46D81305" w:rsidR="00952190" w:rsidRPr="00952190" w:rsidRDefault="00952190" w:rsidP="009521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521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CEF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F5123D2" w14:textId="46D81305" w:rsidR="00952190" w:rsidRPr="00952190" w:rsidRDefault="00952190" w:rsidP="009521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5219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3F07" w14:textId="360996AA" w:rsidR="00952190" w:rsidRDefault="009521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E5BDF8" wp14:editId="3660E2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AC677" w14:textId="0A4C90EF" w:rsidR="00952190" w:rsidRPr="00952190" w:rsidRDefault="00952190" w:rsidP="009521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521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5BD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B6AC677" w14:textId="0A4C90EF" w:rsidR="00952190" w:rsidRPr="00952190" w:rsidRDefault="00952190" w:rsidP="009521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5219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79"/>
    <w:rsid w:val="00016CF8"/>
    <w:rsid w:val="00032D10"/>
    <w:rsid w:val="000361A6"/>
    <w:rsid w:val="000712E6"/>
    <w:rsid w:val="000A568F"/>
    <w:rsid w:val="000E2DCE"/>
    <w:rsid w:val="000E512B"/>
    <w:rsid w:val="00102FE3"/>
    <w:rsid w:val="0011BB56"/>
    <w:rsid w:val="0012273D"/>
    <w:rsid w:val="00124DD7"/>
    <w:rsid w:val="00151EFF"/>
    <w:rsid w:val="00154D50"/>
    <w:rsid w:val="0017672C"/>
    <w:rsid w:val="001E59D3"/>
    <w:rsid w:val="001F1D79"/>
    <w:rsid w:val="0020157B"/>
    <w:rsid w:val="00204A06"/>
    <w:rsid w:val="0021696E"/>
    <w:rsid w:val="00253262"/>
    <w:rsid w:val="00264366"/>
    <w:rsid w:val="003273CD"/>
    <w:rsid w:val="00334795"/>
    <w:rsid w:val="0035124F"/>
    <w:rsid w:val="00391C02"/>
    <w:rsid w:val="00395C3D"/>
    <w:rsid w:val="003A43CB"/>
    <w:rsid w:val="003D307C"/>
    <w:rsid w:val="00412EDA"/>
    <w:rsid w:val="00481581"/>
    <w:rsid w:val="00491FAE"/>
    <w:rsid w:val="00493214"/>
    <w:rsid w:val="004B7286"/>
    <w:rsid w:val="004D02BD"/>
    <w:rsid w:val="00525680"/>
    <w:rsid w:val="00530CC2"/>
    <w:rsid w:val="005472ED"/>
    <w:rsid w:val="00576EBA"/>
    <w:rsid w:val="00577322"/>
    <w:rsid w:val="00581C4D"/>
    <w:rsid w:val="00590E6D"/>
    <w:rsid w:val="005A3ADE"/>
    <w:rsid w:val="005C004B"/>
    <w:rsid w:val="006065AE"/>
    <w:rsid w:val="006379A9"/>
    <w:rsid w:val="00657B7A"/>
    <w:rsid w:val="0066358D"/>
    <w:rsid w:val="006979F9"/>
    <w:rsid w:val="006B315F"/>
    <w:rsid w:val="006C17DB"/>
    <w:rsid w:val="006E1D55"/>
    <w:rsid w:val="00724FB6"/>
    <w:rsid w:val="007372BA"/>
    <w:rsid w:val="007567F3"/>
    <w:rsid w:val="007665CD"/>
    <w:rsid w:val="007A67C1"/>
    <w:rsid w:val="007D6314"/>
    <w:rsid w:val="0080428E"/>
    <w:rsid w:val="00807A64"/>
    <w:rsid w:val="00850117"/>
    <w:rsid w:val="00852486"/>
    <w:rsid w:val="00861089"/>
    <w:rsid w:val="00886321"/>
    <w:rsid w:val="008A0D3B"/>
    <w:rsid w:val="008D37E3"/>
    <w:rsid w:val="008D5574"/>
    <w:rsid w:val="008E2716"/>
    <w:rsid w:val="00900689"/>
    <w:rsid w:val="00952190"/>
    <w:rsid w:val="00974D92"/>
    <w:rsid w:val="009C76ED"/>
    <w:rsid w:val="009E6A55"/>
    <w:rsid w:val="00A50B34"/>
    <w:rsid w:val="00A568B3"/>
    <w:rsid w:val="00A8136B"/>
    <w:rsid w:val="00AA002B"/>
    <w:rsid w:val="00AD2A22"/>
    <w:rsid w:val="00B62A69"/>
    <w:rsid w:val="00B67988"/>
    <w:rsid w:val="00BB4AC0"/>
    <w:rsid w:val="00BF0C11"/>
    <w:rsid w:val="00C65B19"/>
    <w:rsid w:val="00C82792"/>
    <w:rsid w:val="00C9432A"/>
    <w:rsid w:val="00C94A11"/>
    <w:rsid w:val="00CD7407"/>
    <w:rsid w:val="00CF6834"/>
    <w:rsid w:val="00D04449"/>
    <w:rsid w:val="00D403C8"/>
    <w:rsid w:val="00DE7DAC"/>
    <w:rsid w:val="00DF5E2E"/>
    <w:rsid w:val="00E33836"/>
    <w:rsid w:val="00E40D5A"/>
    <w:rsid w:val="00EA2798"/>
    <w:rsid w:val="00EC3A67"/>
    <w:rsid w:val="00EC7FBA"/>
    <w:rsid w:val="00F244D6"/>
    <w:rsid w:val="00F30CD9"/>
    <w:rsid w:val="00F7490E"/>
    <w:rsid w:val="00F8036B"/>
    <w:rsid w:val="016F27D4"/>
    <w:rsid w:val="022DFFBF"/>
    <w:rsid w:val="02E72247"/>
    <w:rsid w:val="031F347D"/>
    <w:rsid w:val="066DE50E"/>
    <w:rsid w:val="069072AB"/>
    <w:rsid w:val="0AB24A1E"/>
    <w:rsid w:val="0B041670"/>
    <w:rsid w:val="0D1692CB"/>
    <w:rsid w:val="0E6530DC"/>
    <w:rsid w:val="10FA9B6B"/>
    <w:rsid w:val="11514D79"/>
    <w:rsid w:val="149AB1FC"/>
    <w:rsid w:val="14F8FEB7"/>
    <w:rsid w:val="1801F530"/>
    <w:rsid w:val="1DC62756"/>
    <w:rsid w:val="1EDBBB2A"/>
    <w:rsid w:val="20AA672F"/>
    <w:rsid w:val="2174255A"/>
    <w:rsid w:val="2266AA68"/>
    <w:rsid w:val="25F172BF"/>
    <w:rsid w:val="27A1324A"/>
    <w:rsid w:val="2A63A0A8"/>
    <w:rsid w:val="2BBCAAB8"/>
    <w:rsid w:val="2C2FDDD9"/>
    <w:rsid w:val="2CAE8D90"/>
    <w:rsid w:val="315A327C"/>
    <w:rsid w:val="32671DCC"/>
    <w:rsid w:val="3291B7A1"/>
    <w:rsid w:val="32A0D976"/>
    <w:rsid w:val="37B5883C"/>
    <w:rsid w:val="38441F45"/>
    <w:rsid w:val="39291564"/>
    <w:rsid w:val="3A3B600D"/>
    <w:rsid w:val="3B8A46C8"/>
    <w:rsid w:val="3C1CA3EC"/>
    <w:rsid w:val="3C3D8A26"/>
    <w:rsid w:val="3D956AFF"/>
    <w:rsid w:val="3DB8744D"/>
    <w:rsid w:val="3E7C7D83"/>
    <w:rsid w:val="4139DC8A"/>
    <w:rsid w:val="42FD4EFC"/>
    <w:rsid w:val="44A66CBF"/>
    <w:rsid w:val="460AC7C3"/>
    <w:rsid w:val="4935A2B7"/>
    <w:rsid w:val="4FCA7BC4"/>
    <w:rsid w:val="50E1D455"/>
    <w:rsid w:val="51C86A3F"/>
    <w:rsid w:val="523AED04"/>
    <w:rsid w:val="52C4560A"/>
    <w:rsid w:val="55ACE006"/>
    <w:rsid w:val="5646764A"/>
    <w:rsid w:val="57849C84"/>
    <w:rsid w:val="5D59AF77"/>
    <w:rsid w:val="5DA9BDCC"/>
    <w:rsid w:val="5E07A635"/>
    <w:rsid w:val="5F6B54D6"/>
    <w:rsid w:val="61E51D2E"/>
    <w:rsid w:val="63536572"/>
    <w:rsid w:val="6356FB15"/>
    <w:rsid w:val="666B5438"/>
    <w:rsid w:val="66C302F2"/>
    <w:rsid w:val="6B3EC55B"/>
    <w:rsid w:val="6D9DC793"/>
    <w:rsid w:val="6E0AC052"/>
    <w:rsid w:val="72A8BA3E"/>
    <w:rsid w:val="73159138"/>
    <w:rsid w:val="7368F272"/>
    <w:rsid w:val="7568A513"/>
    <w:rsid w:val="75C0ADC9"/>
    <w:rsid w:val="76A4B02C"/>
    <w:rsid w:val="787FE7F4"/>
    <w:rsid w:val="799B74EA"/>
    <w:rsid w:val="7C126CE4"/>
    <w:rsid w:val="7D16C69C"/>
    <w:rsid w:val="7E94776D"/>
    <w:rsid w:val="7FA3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FB2C"/>
  <w15:chartTrackingRefBased/>
  <w15:docId w15:val="{0A8AA1BF-BECF-4494-96C2-02277CF5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D7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D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1D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1D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F1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D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190"/>
  </w:style>
  <w:style w:type="paragraph" w:styleId="Footer">
    <w:name w:val="footer"/>
    <w:basedOn w:val="Normal"/>
    <w:link w:val="FooterChar"/>
    <w:uiPriority w:val="99"/>
    <w:unhideWhenUsed/>
    <w:rsid w:val="0095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b44b81-153f-4bbe-acb1-d13c96326b4f" xsi:nil="true"/>
    <lcf76f155ced4ddcb4097134ff3c332f xmlns="e93ca305-1d07-4aca-8d55-5c008d9a39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640D06487C94F8079D1484372A9B6" ma:contentTypeVersion="18" ma:contentTypeDescription="Create a new document." ma:contentTypeScope="" ma:versionID="a2d17fa70c9984a139b57df36eb07a29">
  <xsd:schema xmlns:xsd="http://www.w3.org/2001/XMLSchema" xmlns:xs="http://www.w3.org/2001/XMLSchema" xmlns:p="http://schemas.microsoft.com/office/2006/metadata/properties" xmlns:ns2="e93ca305-1d07-4aca-8d55-5c008d9a39bd" xmlns:ns3="86b44b81-153f-4bbe-acb1-d13c96326b4f" targetNamespace="http://schemas.microsoft.com/office/2006/metadata/properties" ma:root="true" ma:fieldsID="db331e16121fbd551a1e2ab5da52dbc9" ns2:_="" ns3:_="">
    <xsd:import namespace="e93ca305-1d07-4aca-8d55-5c008d9a39bd"/>
    <xsd:import namespace="86b44b81-153f-4bbe-acb1-d13c96326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ca305-1d07-4aca-8d55-5c008d9a3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4dd9da-ad1b-4c3c-a08c-a2838310b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4b81-153f-4bbe-acb1-d13c96326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1bb7fe-79d8-44fe-ab4c-339c240a9d06}" ma:internalName="TaxCatchAll" ma:showField="CatchAllData" ma:web="86b44b81-153f-4bbe-acb1-d13c96326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6B9CC-816A-4463-8B61-B8A590E57475}">
  <ds:schemaRefs>
    <ds:schemaRef ds:uri="http://schemas.microsoft.com/office/2006/metadata/properties"/>
    <ds:schemaRef ds:uri="http://schemas.microsoft.com/office/infopath/2007/PartnerControls"/>
    <ds:schemaRef ds:uri="86b44b81-153f-4bbe-acb1-d13c96326b4f"/>
    <ds:schemaRef ds:uri="e93ca305-1d07-4aca-8d55-5c008d9a39bd"/>
  </ds:schemaRefs>
</ds:datastoreItem>
</file>

<file path=customXml/itemProps2.xml><?xml version="1.0" encoding="utf-8"?>
<ds:datastoreItem xmlns:ds="http://schemas.openxmlformats.org/officeDocument/2006/customXml" ds:itemID="{B19BC778-69F0-4CE8-98BA-3354D9176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ca305-1d07-4aca-8d55-5c008d9a39bd"/>
    <ds:schemaRef ds:uri="86b44b81-153f-4bbe-acb1-d13c96326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D1845-21E6-4830-8076-B4F2B8200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WICHT</dc:creator>
  <cp:keywords/>
  <dc:description/>
  <cp:lastModifiedBy>Mark WICHT</cp:lastModifiedBy>
  <cp:revision>93</cp:revision>
  <dcterms:created xsi:type="dcterms:W3CDTF">2022-11-08T22:32:00Z</dcterms:created>
  <dcterms:modified xsi:type="dcterms:W3CDTF">2023-12-18T05:38:00Z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0x0101001BD640D06487C94F8079D1484372A9B6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#ff0000,14,Calibri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#ff0000,14,Calibri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81af44e5-4e25-40be-b437-08fbc55eac1d_Enabled">
    <vt:lpwstr>true</vt:lpwstr>
  </property>
  <property fmtid="{D5CDD505-2E9C-101B-9397-08002B2CF9AE}" pid="10" name="MSIP_Label_81af44e5-4e25-40be-b437-08fbc55eac1d_SetDate">
    <vt:lpwstr>2022-11-08T03:32:49Z</vt:lpwstr>
  </property>
  <property fmtid="{D5CDD505-2E9C-101B-9397-08002B2CF9AE}" pid="11" name="MSIP_Label_81af44e5-4e25-40be-b437-08fbc55eac1d_Method">
    <vt:lpwstr>Privileged</vt:lpwstr>
  </property>
  <property fmtid="{D5CDD505-2E9C-101B-9397-08002B2CF9AE}" pid="12" name="MSIP_Label_81af44e5-4e25-40be-b437-08fbc55eac1d_Name">
    <vt:lpwstr>OFFICIAL</vt:lpwstr>
  </property>
  <property fmtid="{D5CDD505-2E9C-101B-9397-08002B2CF9AE}" pid="13" name="MSIP_Label_81af44e5-4e25-40be-b437-08fbc55eac1d_SiteId">
    <vt:lpwstr>908d2823-d1bb-45b1-9a09-293dbca1a797</vt:lpwstr>
  </property>
  <property fmtid="{D5CDD505-2E9C-101B-9397-08002B2CF9AE}" pid="14" name="MSIP_Label_81af44e5-4e25-40be-b437-08fbc55eac1d_ActionId">
    <vt:lpwstr>591525ef-e5aa-4433-b98d-e04c9db7c4f8</vt:lpwstr>
  </property>
  <property fmtid="{D5CDD505-2E9C-101B-9397-08002B2CF9AE}" pid="15" name="MSIP_Label_81af44e5-4e25-40be-b437-08fbc55eac1d_ContentBits">
    <vt:lpwstr>3</vt:lpwstr>
  </property>
  <property fmtid="{D5CDD505-2E9C-101B-9397-08002B2CF9AE}" pid="16" name="MediaServiceImageTags">
    <vt:lpwstr/>
  </property>
</Properties>
</file>