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 1: Key performance indicator results"/>
      </w:tblPr>
      <w:tblGrid>
        <w:gridCol w:w="5061"/>
        <w:gridCol w:w="920"/>
        <w:gridCol w:w="920"/>
        <w:gridCol w:w="1413"/>
        <w:gridCol w:w="702"/>
      </w:tblGrid>
      <w:tr w:rsidR="00DE67FB" w:rsidRPr="00DE67FB" w:rsidTr="00572407">
        <w:trPr>
          <w:tblHeader/>
          <w:tblCellSpacing w:w="15" w:type="dxa"/>
        </w:trPr>
        <w:tc>
          <w:tcPr>
            <w:tcW w:w="8956" w:type="dxa"/>
            <w:gridSpan w:val="5"/>
            <w:vAlign w:val="center"/>
            <w:hideMark/>
          </w:tcPr>
          <w:p w:rsidR="00DE67FB" w:rsidRPr="00DE67FB" w:rsidRDefault="00DE67FB" w:rsidP="00897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Table 1</w:t>
            </w:r>
            <w:r w:rsidR="008978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a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:</w:t>
            </w: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Key performance indicator results</w:t>
            </w: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1</w:t>
            </w: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</w:t>
            </w:r>
          </w:p>
        </w:tc>
      </w:tr>
      <w:tr w:rsidR="00DE67FB" w:rsidRPr="00DE67FB" w:rsidTr="00897892">
        <w:trPr>
          <w:tblHeader/>
          <w:tblCellSpacing w:w="15" w:type="dxa"/>
        </w:trPr>
        <w:tc>
          <w:tcPr>
            <w:tcW w:w="5016" w:type="dxa"/>
            <w:vAlign w:val="center"/>
            <w:hideMark/>
          </w:tcPr>
          <w:p w:rsidR="00DE67FB" w:rsidRPr="00DE67FB" w:rsidRDefault="00DE67FB" w:rsidP="008978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Key performance indicator</w:t>
            </w:r>
          </w:p>
        </w:tc>
        <w:tc>
          <w:tcPr>
            <w:tcW w:w="890" w:type="dxa"/>
            <w:vAlign w:val="center"/>
            <w:hideMark/>
          </w:tcPr>
          <w:p w:rsidR="00DE67FB" w:rsidRPr="00DE67FB" w:rsidRDefault="00DE67FB" w:rsidP="00DE6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Target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2013–14</w:t>
            </w:r>
          </w:p>
        </w:tc>
        <w:tc>
          <w:tcPr>
            <w:tcW w:w="0" w:type="auto"/>
            <w:vAlign w:val="center"/>
            <w:hideMark/>
          </w:tcPr>
          <w:p w:rsidR="00DE67FB" w:rsidRPr="00DE67FB" w:rsidRDefault="00DE67FB" w:rsidP="00DE6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Result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2012–13</w:t>
            </w:r>
          </w:p>
        </w:tc>
        <w:tc>
          <w:tcPr>
            <w:tcW w:w="0" w:type="auto"/>
            <w:vAlign w:val="center"/>
            <w:hideMark/>
          </w:tcPr>
          <w:p w:rsidR="00DE67FB" w:rsidRPr="00DE67FB" w:rsidRDefault="00DE67FB" w:rsidP="00DE6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Performance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2013–14</w:t>
            </w:r>
          </w:p>
        </w:tc>
        <w:tc>
          <w:tcPr>
            <w:tcW w:w="0" w:type="auto"/>
            <w:vAlign w:val="center"/>
            <w:hideMark/>
          </w:tcPr>
          <w:p w:rsidR="00DE67FB" w:rsidRPr="00DE67FB" w:rsidRDefault="00DE67FB" w:rsidP="00DE6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Met</w:t>
            </w:r>
            <w:r w:rsidRPr="00DE67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br/>
              <w:t>2013–14</w:t>
            </w:r>
          </w:p>
        </w:tc>
      </w:tr>
      <w:tr w:rsidR="00897892" w:rsidRPr="00DE67FB" w:rsidTr="00897892">
        <w:trPr>
          <w:tblCellSpacing w:w="15" w:type="dxa"/>
        </w:trPr>
        <w:tc>
          <w:tcPr>
            <w:tcW w:w="5016" w:type="dxa"/>
            <w:hideMark/>
          </w:tcPr>
          <w:p w:rsidR="00897892" w:rsidRPr="00897892" w:rsidRDefault="00897892" w:rsidP="00DE6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</w:pPr>
            <w:r w:rsidRPr="00897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AU"/>
              </w:rPr>
              <w:t>Programme 1.1 Services to the Community—Social Security and Welfare</w:t>
            </w:r>
          </w:p>
        </w:tc>
        <w:tc>
          <w:tcPr>
            <w:tcW w:w="890" w:type="dxa"/>
          </w:tcPr>
          <w:p w:rsidR="00897892" w:rsidRPr="00DE67FB" w:rsidRDefault="00897892" w:rsidP="00DE6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890" w:type="dxa"/>
          </w:tcPr>
          <w:p w:rsidR="00897892" w:rsidRPr="00DE67FB" w:rsidRDefault="00897892" w:rsidP="00DE6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1383" w:type="dxa"/>
          </w:tcPr>
          <w:p w:rsidR="00897892" w:rsidRPr="00DE67FB" w:rsidRDefault="00897892" w:rsidP="00DE6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657" w:type="dxa"/>
          </w:tcPr>
          <w:p w:rsidR="00897892" w:rsidRPr="00DE67FB" w:rsidRDefault="00897892" w:rsidP="00DE6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DE67FB" w:rsidRPr="00DE67FB" w:rsidTr="00897892">
        <w:trPr>
          <w:tblCellSpacing w:w="15" w:type="dxa"/>
        </w:trPr>
        <w:tc>
          <w:tcPr>
            <w:tcW w:w="5016" w:type="dxa"/>
            <w:vAlign w:val="center"/>
            <w:hideMark/>
          </w:tcPr>
          <w:p w:rsidR="00DE67FB" w:rsidRPr="00DE67FB" w:rsidRDefault="00DE67FB" w:rsidP="00DE6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Minister is satisfied with the quality, relevance and timeliness of ministerial briefing, correspondence and other departmental advice</w:t>
            </w:r>
          </w:p>
        </w:tc>
        <w:tc>
          <w:tcPr>
            <w:tcW w:w="890" w:type="dxa"/>
            <w:vAlign w:val="center"/>
            <w:hideMark/>
          </w:tcPr>
          <w:p w:rsidR="00DE67FB" w:rsidRPr="00DE67FB" w:rsidRDefault="00DE67FB" w:rsidP="00DE6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Satisfied</w:t>
            </w:r>
          </w:p>
        </w:tc>
        <w:tc>
          <w:tcPr>
            <w:tcW w:w="0" w:type="auto"/>
            <w:vAlign w:val="center"/>
            <w:hideMark/>
          </w:tcPr>
          <w:p w:rsidR="00DE67FB" w:rsidRPr="00DE67FB" w:rsidRDefault="00DE67FB" w:rsidP="00DE6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Satisfied</w:t>
            </w:r>
          </w:p>
        </w:tc>
        <w:tc>
          <w:tcPr>
            <w:tcW w:w="0" w:type="auto"/>
            <w:vAlign w:val="center"/>
            <w:hideMark/>
          </w:tcPr>
          <w:p w:rsidR="00DE67FB" w:rsidRPr="00DE67FB" w:rsidRDefault="00DE67FB" w:rsidP="00DE6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Satisfied</w:t>
            </w:r>
          </w:p>
        </w:tc>
        <w:tc>
          <w:tcPr>
            <w:tcW w:w="0" w:type="auto"/>
            <w:vAlign w:val="center"/>
            <w:hideMark/>
          </w:tcPr>
          <w:p w:rsidR="00DE67FB" w:rsidRPr="00DE67FB" w:rsidRDefault="00DE67FB" w:rsidP="00DE6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E67F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AU"/>
              </w:rPr>
              <w:drawing>
                <wp:inline distT="0" distB="0" distL="0" distR="0" wp14:anchorId="4192B75B" wp14:editId="3490ED1C">
                  <wp:extent cx="152400" cy="152400"/>
                  <wp:effectExtent l="0" t="0" r="0" b="0"/>
                  <wp:docPr id="25" name="Picture 25" descr="Ti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i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E67FB" w:rsidRPr="00DE67FB" w:rsidRDefault="00DE67FB" w:rsidP="00DE67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AU"/>
        </w:rPr>
      </w:pPr>
      <w:r w:rsidRPr="00DE67FB">
        <w:rPr>
          <w:rFonts w:ascii="Times New Roman" w:eastAsia="Times New Roman" w:hAnsi="Times New Roman" w:cs="Times New Roman"/>
          <w:sz w:val="24"/>
          <w:szCs w:val="24"/>
          <w:lang w:val="en" w:eastAsia="en-AU"/>
        </w:rPr>
        <w:t>1. Percentages in this table may have been rounded to the nearest decimal point.</w:t>
      </w:r>
    </w:p>
    <w:p w:rsidR="003F72BE" w:rsidRDefault="009739C2">
      <w:bookmarkStart w:id="0" w:name="_GoBack"/>
      <w:bookmarkEnd w:id="0"/>
    </w:p>
    <w:sectPr w:rsidR="003F72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C61"/>
    <w:rsid w:val="00265282"/>
    <w:rsid w:val="00572407"/>
    <w:rsid w:val="005D412E"/>
    <w:rsid w:val="00780C61"/>
    <w:rsid w:val="00897892"/>
    <w:rsid w:val="009739C2"/>
    <w:rsid w:val="009C6B64"/>
    <w:rsid w:val="00CB1E7B"/>
    <w:rsid w:val="00DE6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6F39A4-8AC8-4A24-BC98-5D9B125CC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39C2"/>
  </w:style>
  <w:style w:type="paragraph" w:styleId="Heading1">
    <w:name w:val="heading 1"/>
    <w:basedOn w:val="Normal"/>
    <w:next w:val="Normal"/>
    <w:link w:val="Heading1Char"/>
    <w:uiPriority w:val="9"/>
    <w:qFormat/>
    <w:rsid w:val="009739C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39C2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739C2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39C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39C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739C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39C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739C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739C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739C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80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fs90">
    <w:name w:val="fs90"/>
    <w:basedOn w:val="Normal"/>
    <w:rsid w:val="00780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9739C2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739C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739C2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739C2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739C2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39C2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739C2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739C2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739C2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739C2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9739C2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9739C2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739C2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739C2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9739C2"/>
    <w:rPr>
      <w:i/>
      <w:iCs/>
    </w:rPr>
  </w:style>
  <w:style w:type="paragraph" w:styleId="NoSpacing">
    <w:name w:val="No Spacing"/>
    <w:uiPriority w:val="1"/>
    <w:qFormat/>
    <w:rsid w:val="009739C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9739C2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9739C2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739C2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739C2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9739C2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9739C2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9739C2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9739C2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9739C2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739C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07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2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7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08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647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27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5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08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558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68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3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10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94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63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15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8C3AFD-8E91-4FD2-BE55-81576415F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Menz, Ange</dc:creator>
  <cp:keywords/>
  <dc:description/>
  <cp:lastModifiedBy>Menz, Ange</cp:lastModifiedBy>
  <cp:revision>7</cp:revision>
  <dcterms:created xsi:type="dcterms:W3CDTF">2014-11-12T23:02:00Z</dcterms:created>
  <dcterms:modified xsi:type="dcterms:W3CDTF">2014-11-27T03:59:00Z</dcterms:modified>
</cp:coreProperties>
</file>