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CellMar>
          <w:top w:w="15" w:type="dxa"/>
          <w:left w:w="15" w:type="dxa"/>
          <w:bottom w:w="15" w:type="dxa"/>
          <w:right w:w="15" w:type="dxa"/>
        </w:tblCellMar>
        <w:tblLook w:val="04A0" w:firstRow="1" w:lastRow="0" w:firstColumn="1" w:lastColumn="0" w:noHBand="0" w:noVBand="1"/>
        <w:tblDescription w:val="Table 23 Practice Incentives Program"/>
      </w:tblPr>
      <w:tblGrid>
        <w:gridCol w:w="2263"/>
        <w:gridCol w:w="1276"/>
        <w:gridCol w:w="1276"/>
        <w:gridCol w:w="1134"/>
        <w:gridCol w:w="2693"/>
      </w:tblGrid>
      <w:tr w:rsidR="001D50DF" w:rsidRPr="001D50DF" w:rsidTr="00832CA4">
        <w:trPr>
          <w:tblCellSpacing w:w="15" w:type="dxa"/>
        </w:trPr>
        <w:tc>
          <w:tcPr>
            <w:tcW w:w="8582" w:type="dxa"/>
            <w:gridSpan w:val="5"/>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rPr>
                <w:rFonts w:ascii="Times New Roman" w:eastAsia="Times New Roman" w:hAnsi="Times New Roman" w:cs="Times New Roman"/>
                <w:sz w:val="24"/>
                <w:szCs w:val="24"/>
                <w:lang w:eastAsia="en-AU"/>
              </w:rPr>
            </w:pPr>
            <w:r w:rsidRPr="001D50DF">
              <w:rPr>
                <w:rFonts w:ascii="Times New Roman" w:eastAsia="Times New Roman" w:hAnsi="Times New Roman" w:cs="Times New Roman"/>
                <w:b/>
                <w:bCs/>
                <w:sz w:val="24"/>
                <w:szCs w:val="24"/>
                <w:lang w:eastAsia="en-AU"/>
              </w:rPr>
              <w:t>Table 23</w:t>
            </w:r>
            <w:r w:rsidR="00832CA4">
              <w:rPr>
                <w:rFonts w:ascii="Times New Roman" w:eastAsia="Times New Roman" w:hAnsi="Times New Roman" w:cs="Times New Roman"/>
                <w:b/>
                <w:bCs/>
                <w:sz w:val="24"/>
                <w:szCs w:val="24"/>
                <w:lang w:eastAsia="en-AU"/>
              </w:rPr>
              <w:t>c</w:t>
            </w:r>
            <w:r w:rsidRPr="001D50DF">
              <w:rPr>
                <w:rFonts w:ascii="Times New Roman" w:eastAsia="Times New Roman" w:hAnsi="Times New Roman" w:cs="Times New Roman"/>
                <w:sz w:val="24"/>
                <w:szCs w:val="24"/>
                <w:lang w:eastAsia="en-AU"/>
              </w:rPr>
              <w:t>: Practice Incentives Program</w:t>
            </w:r>
            <w:r w:rsidR="00832CA4">
              <w:rPr>
                <w:rFonts w:ascii="Times New Roman" w:eastAsia="Times New Roman" w:hAnsi="Times New Roman" w:cs="Times New Roman"/>
                <w:sz w:val="24"/>
                <w:szCs w:val="24"/>
                <w:lang w:eastAsia="en-AU"/>
              </w:rPr>
              <w:t xml:space="preserve"> – Practices receiving outcomes payments </w:t>
            </w:r>
          </w:p>
        </w:tc>
      </w:tr>
      <w:tr w:rsidR="001D50DF" w:rsidRPr="001D50DF" w:rsidTr="00832CA4">
        <w:trPr>
          <w:tblCellSpacing w:w="15" w:type="dxa"/>
        </w:trPr>
        <w:tc>
          <w:tcPr>
            <w:tcW w:w="2218"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jc w:val="center"/>
              <w:rPr>
                <w:rFonts w:ascii="Times New Roman" w:eastAsia="Times New Roman" w:hAnsi="Times New Roman" w:cs="Times New Roman"/>
                <w:b/>
                <w:bCs/>
                <w:sz w:val="24"/>
                <w:szCs w:val="24"/>
                <w:lang w:eastAsia="en-AU"/>
              </w:rPr>
            </w:pPr>
            <w:r w:rsidRPr="001D50DF">
              <w:rPr>
                <w:rFonts w:ascii="Times New Roman" w:eastAsia="Times New Roman" w:hAnsi="Times New Roman" w:cs="Times New Roman"/>
                <w:b/>
                <w:bCs/>
                <w:sz w:val="24"/>
                <w:szCs w:val="24"/>
                <w:lang w:eastAsia="en-AU"/>
              </w:rPr>
              <w:t> </w:t>
            </w:r>
          </w:p>
        </w:tc>
        <w:tc>
          <w:tcPr>
            <w:tcW w:w="1246"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jc w:val="right"/>
              <w:rPr>
                <w:rFonts w:ascii="Times New Roman" w:eastAsia="Times New Roman" w:hAnsi="Times New Roman" w:cs="Times New Roman"/>
                <w:b/>
                <w:bCs/>
                <w:sz w:val="24"/>
                <w:szCs w:val="24"/>
                <w:lang w:eastAsia="en-AU"/>
              </w:rPr>
            </w:pPr>
            <w:r w:rsidRPr="001D50DF">
              <w:rPr>
                <w:rFonts w:ascii="Times New Roman" w:eastAsia="Times New Roman" w:hAnsi="Times New Roman" w:cs="Times New Roman"/>
                <w:b/>
                <w:bCs/>
                <w:sz w:val="24"/>
                <w:szCs w:val="24"/>
                <w:lang w:eastAsia="en-AU"/>
              </w:rPr>
              <w:t>2011–12</w:t>
            </w:r>
          </w:p>
        </w:tc>
        <w:tc>
          <w:tcPr>
            <w:tcW w:w="1246"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jc w:val="right"/>
              <w:rPr>
                <w:rFonts w:ascii="Times New Roman" w:eastAsia="Times New Roman" w:hAnsi="Times New Roman" w:cs="Times New Roman"/>
                <w:b/>
                <w:bCs/>
                <w:sz w:val="24"/>
                <w:szCs w:val="24"/>
                <w:lang w:eastAsia="en-AU"/>
              </w:rPr>
            </w:pPr>
            <w:r w:rsidRPr="001D50DF">
              <w:rPr>
                <w:rFonts w:ascii="Times New Roman" w:eastAsia="Times New Roman" w:hAnsi="Times New Roman" w:cs="Times New Roman"/>
                <w:b/>
                <w:bCs/>
                <w:sz w:val="24"/>
                <w:szCs w:val="24"/>
                <w:lang w:eastAsia="en-AU"/>
              </w:rPr>
              <w:t>2012–13</w:t>
            </w:r>
          </w:p>
        </w:tc>
        <w:tc>
          <w:tcPr>
            <w:tcW w:w="1104"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jc w:val="right"/>
              <w:rPr>
                <w:rFonts w:ascii="Times New Roman" w:eastAsia="Times New Roman" w:hAnsi="Times New Roman" w:cs="Times New Roman"/>
                <w:b/>
                <w:bCs/>
                <w:sz w:val="24"/>
                <w:szCs w:val="24"/>
                <w:lang w:eastAsia="en-AU"/>
              </w:rPr>
            </w:pPr>
            <w:r w:rsidRPr="001D50DF">
              <w:rPr>
                <w:rFonts w:ascii="Times New Roman" w:eastAsia="Times New Roman" w:hAnsi="Times New Roman" w:cs="Times New Roman"/>
                <w:b/>
                <w:bCs/>
                <w:sz w:val="24"/>
                <w:szCs w:val="24"/>
                <w:lang w:eastAsia="en-AU"/>
              </w:rPr>
              <w:t>2013–14</w:t>
            </w:r>
          </w:p>
        </w:tc>
        <w:tc>
          <w:tcPr>
            <w:tcW w:w="2648"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jc w:val="right"/>
              <w:rPr>
                <w:rFonts w:ascii="Times New Roman" w:eastAsia="Times New Roman" w:hAnsi="Times New Roman" w:cs="Times New Roman"/>
                <w:b/>
                <w:bCs/>
                <w:sz w:val="24"/>
                <w:szCs w:val="24"/>
                <w:lang w:eastAsia="en-AU"/>
              </w:rPr>
            </w:pPr>
            <w:r w:rsidRPr="001D50DF">
              <w:rPr>
                <w:rFonts w:ascii="Times New Roman" w:eastAsia="Times New Roman" w:hAnsi="Times New Roman" w:cs="Times New Roman"/>
                <w:b/>
                <w:bCs/>
                <w:sz w:val="24"/>
                <w:szCs w:val="24"/>
                <w:lang w:eastAsia="en-AU"/>
              </w:rPr>
              <w:t>% change since 2012–13</w:t>
            </w:r>
          </w:p>
        </w:tc>
      </w:tr>
      <w:tr w:rsidR="001D50DF" w:rsidRPr="001D50DF" w:rsidTr="00832CA4">
        <w:trPr>
          <w:tblCellSpacing w:w="15" w:type="dxa"/>
        </w:trPr>
        <w:tc>
          <w:tcPr>
            <w:tcW w:w="8582" w:type="dxa"/>
            <w:gridSpan w:val="5"/>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rPr>
                <w:rFonts w:ascii="Times New Roman" w:eastAsia="Times New Roman" w:hAnsi="Times New Roman" w:cs="Times New Roman"/>
                <w:sz w:val="24"/>
                <w:szCs w:val="24"/>
                <w:lang w:eastAsia="en-AU"/>
              </w:rPr>
            </w:pPr>
            <w:r w:rsidRPr="001D50DF">
              <w:rPr>
                <w:rFonts w:ascii="Times New Roman" w:eastAsia="Times New Roman" w:hAnsi="Times New Roman" w:cs="Times New Roman"/>
                <w:b/>
                <w:bCs/>
                <w:sz w:val="24"/>
                <w:szCs w:val="24"/>
                <w:lang w:eastAsia="en-AU"/>
              </w:rPr>
              <w:t>Practices receiving outcomes payments</w:t>
            </w:r>
            <w:r w:rsidRPr="001D50DF">
              <w:rPr>
                <w:rFonts w:ascii="Times New Roman" w:eastAsia="Times New Roman" w:hAnsi="Times New Roman" w:cs="Times New Roman"/>
                <w:b/>
                <w:bCs/>
                <w:sz w:val="24"/>
                <w:szCs w:val="24"/>
                <w:vertAlign w:val="superscript"/>
                <w:lang w:eastAsia="en-AU"/>
              </w:rPr>
              <w:t>2</w:t>
            </w:r>
          </w:p>
        </w:tc>
      </w:tr>
      <w:tr w:rsidR="001D50DF" w:rsidRPr="001D50DF" w:rsidTr="00832CA4">
        <w:trPr>
          <w:tblCellSpacing w:w="15" w:type="dxa"/>
        </w:trPr>
        <w:tc>
          <w:tcPr>
            <w:tcW w:w="2218"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rPr>
                <w:rFonts w:ascii="Times New Roman" w:eastAsia="Times New Roman" w:hAnsi="Times New Roman" w:cs="Times New Roman"/>
                <w:sz w:val="24"/>
                <w:szCs w:val="24"/>
                <w:lang w:eastAsia="en-AU"/>
              </w:rPr>
            </w:pPr>
            <w:r w:rsidRPr="001D50DF">
              <w:rPr>
                <w:rFonts w:ascii="Times New Roman" w:eastAsia="Times New Roman" w:hAnsi="Times New Roman" w:cs="Times New Roman"/>
                <w:sz w:val="24"/>
                <w:szCs w:val="24"/>
                <w:lang w:eastAsia="en-AU"/>
              </w:rPr>
              <w:t>Procedural GP</w:t>
            </w:r>
            <w:r w:rsidRPr="001D50DF">
              <w:rPr>
                <w:rFonts w:ascii="Times New Roman" w:eastAsia="Times New Roman" w:hAnsi="Times New Roman" w:cs="Times New Roman"/>
                <w:sz w:val="24"/>
                <w:szCs w:val="24"/>
                <w:vertAlign w:val="superscript"/>
                <w:lang w:eastAsia="en-AU"/>
              </w:rPr>
              <w:t>3</w:t>
            </w:r>
          </w:p>
        </w:tc>
        <w:tc>
          <w:tcPr>
            <w:tcW w:w="1246"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jc w:val="right"/>
              <w:rPr>
                <w:rFonts w:ascii="Times New Roman" w:eastAsia="Times New Roman" w:hAnsi="Times New Roman" w:cs="Times New Roman"/>
                <w:sz w:val="24"/>
                <w:szCs w:val="24"/>
                <w:lang w:eastAsia="en-AU"/>
              </w:rPr>
            </w:pPr>
            <w:r w:rsidRPr="001D50DF">
              <w:rPr>
                <w:rFonts w:ascii="Times New Roman" w:eastAsia="Times New Roman" w:hAnsi="Times New Roman" w:cs="Times New Roman"/>
                <w:sz w:val="24"/>
                <w:szCs w:val="24"/>
                <w:lang w:eastAsia="en-AU"/>
              </w:rPr>
              <w:t>357</w:t>
            </w:r>
          </w:p>
        </w:tc>
        <w:tc>
          <w:tcPr>
            <w:tcW w:w="1246"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jc w:val="right"/>
              <w:rPr>
                <w:rFonts w:ascii="Times New Roman" w:eastAsia="Times New Roman" w:hAnsi="Times New Roman" w:cs="Times New Roman"/>
                <w:sz w:val="24"/>
                <w:szCs w:val="24"/>
                <w:lang w:eastAsia="en-AU"/>
              </w:rPr>
            </w:pPr>
            <w:r w:rsidRPr="001D50DF">
              <w:rPr>
                <w:rFonts w:ascii="Times New Roman" w:eastAsia="Times New Roman" w:hAnsi="Times New Roman" w:cs="Times New Roman"/>
                <w:sz w:val="24"/>
                <w:szCs w:val="24"/>
                <w:lang w:eastAsia="en-AU"/>
              </w:rPr>
              <w:t>360</w:t>
            </w:r>
          </w:p>
        </w:tc>
        <w:tc>
          <w:tcPr>
            <w:tcW w:w="1104"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jc w:val="right"/>
              <w:rPr>
                <w:rFonts w:ascii="Times New Roman" w:eastAsia="Times New Roman" w:hAnsi="Times New Roman" w:cs="Times New Roman"/>
                <w:sz w:val="24"/>
                <w:szCs w:val="24"/>
                <w:lang w:eastAsia="en-AU"/>
              </w:rPr>
            </w:pPr>
            <w:r w:rsidRPr="001D50DF">
              <w:rPr>
                <w:rFonts w:ascii="Times New Roman" w:eastAsia="Times New Roman" w:hAnsi="Times New Roman" w:cs="Times New Roman"/>
                <w:sz w:val="24"/>
                <w:szCs w:val="24"/>
                <w:lang w:eastAsia="en-AU"/>
              </w:rPr>
              <w:t>375</w:t>
            </w:r>
          </w:p>
        </w:tc>
        <w:tc>
          <w:tcPr>
            <w:tcW w:w="2648"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jc w:val="right"/>
              <w:rPr>
                <w:rFonts w:ascii="Times New Roman" w:eastAsia="Times New Roman" w:hAnsi="Times New Roman" w:cs="Times New Roman"/>
                <w:sz w:val="24"/>
                <w:szCs w:val="24"/>
                <w:lang w:eastAsia="en-AU"/>
              </w:rPr>
            </w:pPr>
            <w:r w:rsidRPr="001D50DF">
              <w:rPr>
                <w:rFonts w:ascii="Times New Roman" w:eastAsia="Times New Roman" w:hAnsi="Times New Roman" w:cs="Times New Roman"/>
                <w:sz w:val="24"/>
                <w:szCs w:val="24"/>
                <w:lang w:eastAsia="en-AU"/>
              </w:rPr>
              <w:t>–4.1</w:t>
            </w:r>
          </w:p>
        </w:tc>
      </w:tr>
      <w:tr w:rsidR="001D50DF" w:rsidRPr="001D50DF" w:rsidTr="00832CA4">
        <w:trPr>
          <w:tblCellSpacing w:w="15" w:type="dxa"/>
        </w:trPr>
        <w:tc>
          <w:tcPr>
            <w:tcW w:w="2218"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rPr>
                <w:rFonts w:ascii="Times New Roman" w:eastAsia="Times New Roman" w:hAnsi="Times New Roman" w:cs="Times New Roman"/>
                <w:sz w:val="24"/>
                <w:szCs w:val="24"/>
                <w:lang w:eastAsia="en-AU"/>
              </w:rPr>
            </w:pPr>
            <w:r w:rsidRPr="001D50DF">
              <w:rPr>
                <w:rFonts w:ascii="Times New Roman" w:eastAsia="Times New Roman" w:hAnsi="Times New Roman" w:cs="Times New Roman"/>
                <w:sz w:val="24"/>
                <w:szCs w:val="24"/>
                <w:lang w:eastAsia="en-AU"/>
              </w:rPr>
              <w:t>Cervical screening</w:t>
            </w:r>
          </w:p>
        </w:tc>
        <w:tc>
          <w:tcPr>
            <w:tcW w:w="1246"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jc w:val="right"/>
              <w:rPr>
                <w:rFonts w:ascii="Times New Roman" w:eastAsia="Times New Roman" w:hAnsi="Times New Roman" w:cs="Times New Roman"/>
                <w:sz w:val="24"/>
                <w:szCs w:val="24"/>
                <w:lang w:eastAsia="en-AU"/>
              </w:rPr>
            </w:pPr>
            <w:r w:rsidRPr="001D50DF">
              <w:rPr>
                <w:rFonts w:ascii="Times New Roman" w:eastAsia="Times New Roman" w:hAnsi="Times New Roman" w:cs="Times New Roman"/>
                <w:sz w:val="24"/>
                <w:szCs w:val="24"/>
                <w:lang w:eastAsia="en-AU"/>
              </w:rPr>
              <w:t>910</w:t>
            </w:r>
          </w:p>
        </w:tc>
        <w:tc>
          <w:tcPr>
            <w:tcW w:w="1246"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jc w:val="right"/>
              <w:rPr>
                <w:rFonts w:ascii="Times New Roman" w:eastAsia="Times New Roman" w:hAnsi="Times New Roman" w:cs="Times New Roman"/>
                <w:sz w:val="24"/>
                <w:szCs w:val="24"/>
                <w:lang w:eastAsia="en-AU"/>
              </w:rPr>
            </w:pPr>
            <w:r w:rsidRPr="001D50DF">
              <w:rPr>
                <w:rFonts w:ascii="Times New Roman" w:eastAsia="Times New Roman" w:hAnsi="Times New Roman" w:cs="Times New Roman"/>
                <w:sz w:val="24"/>
                <w:szCs w:val="24"/>
                <w:lang w:eastAsia="en-AU"/>
              </w:rPr>
              <w:t>1 017</w:t>
            </w:r>
          </w:p>
        </w:tc>
        <w:tc>
          <w:tcPr>
            <w:tcW w:w="1104"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jc w:val="right"/>
              <w:rPr>
                <w:rFonts w:ascii="Times New Roman" w:eastAsia="Times New Roman" w:hAnsi="Times New Roman" w:cs="Times New Roman"/>
                <w:sz w:val="24"/>
                <w:szCs w:val="24"/>
                <w:lang w:eastAsia="en-AU"/>
              </w:rPr>
            </w:pPr>
            <w:r w:rsidRPr="001D50DF">
              <w:rPr>
                <w:rFonts w:ascii="Times New Roman" w:eastAsia="Times New Roman" w:hAnsi="Times New Roman" w:cs="Times New Roman"/>
                <w:sz w:val="24"/>
                <w:szCs w:val="24"/>
                <w:lang w:eastAsia="en-AU"/>
              </w:rPr>
              <w:t>516</w:t>
            </w:r>
          </w:p>
        </w:tc>
        <w:tc>
          <w:tcPr>
            <w:tcW w:w="2648"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880C7D">
            <w:pPr>
              <w:spacing w:after="0" w:line="240" w:lineRule="auto"/>
              <w:jc w:val="right"/>
              <w:rPr>
                <w:rFonts w:ascii="Times New Roman" w:eastAsia="Times New Roman" w:hAnsi="Times New Roman" w:cs="Times New Roman"/>
                <w:sz w:val="24"/>
                <w:szCs w:val="24"/>
                <w:lang w:eastAsia="en-AU"/>
              </w:rPr>
            </w:pPr>
            <w:r w:rsidRPr="001D50DF">
              <w:rPr>
                <w:rFonts w:ascii="Times New Roman" w:eastAsia="Times New Roman" w:hAnsi="Times New Roman" w:cs="Times New Roman"/>
                <w:sz w:val="24"/>
                <w:szCs w:val="24"/>
                <w:lang w:eastAsia="en-AU"/>
              </w:rPr>
              <w:t>–49.3</w:t>
            </w:r>
            <w:r w:rsidRPr="001D50DF">
              <w:rPr>
                <w:rFonts w:ascii="Times New Roman" w:eastAsia="Times New Roman" w:hAnsi="Times New Roman" w:cs="Times New Roman"/>
                <w:sz w:val="24"/>
                <w:szCs w:val="24"/>
                <w:vertAlign w:val="superscript"/>
                <w:lang w:eastAsia="en-AU"/>
              </w:rPr>
              <w:t>5</w:t>
            </w:r>
          </w:p>
        </w:tc>
      </w:tr>
      <w:tr w:rsidR="001D50DF" w:rsidRPr="001D50DF" w:rsidTr="00832CA4">
        <w:trPr>
          <w:tblCellSpacing w:w="15" w:type="dxa"/>
        </w:trPr>
        <w:tc>
          <w:tcPr>
            <w:tcW w:w="2218"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rPr>
                <w:rFonts w:ascii="Times New Roman" w:eastAsia="Times New Roman" w:hAnsi="Times New Roman" w:cs="Times New Roman"/>
                <w:sz w:val="24"/>
                <w:szCs w:val="24"/>
                <w:lang w:eastAsia="en-AU"/>
              </w:rPr>
            </w:pPr>
            <w:r w:rsidRPr="001D50DF">
              <w:rPr>
                <w:rFonts w:ascii="Times New Roman" w:eastAsia="Times New Roman" w:hAnsi="Times New Roman" w:cs="Times New Roman"/>
                <w:sz w:val="24"/>
                <w:szCs w:val="24"/>
                <w:lang w:eastAsia="en-AU"/>
              </w:rPr>
              <w:t>Diabetes</w:t>
            </w:r>
          </w:p>
        </w:tc>
        <w:tc>
          <w:tcPr>
            <w:tcW w:w="1246"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jc w:val="right"/>
              <w:rPr>
                <w:rFonts w:ascii="Times New Roman" w:eastAsia="Times New Roman" w:hAnsi="Times New Roman" w:cs="Times New Roman"/>
                <w:sz w:val="24"/>
                <w:szCs w:val="24"/>
                <w:lang w:eastAsia="en-AU"/>
              </w:rPr>
            </w:pPr>
            <w:r w:rsidRPr="001D50DF">
              <w:rPr>
                <w:rFonts w:ascii="Times New Roman" w:eastAsia="Times New Roman" w:hAnsi="Times New Roman" w:cs="Times New Roman"/>
                <w:sz w:val="24"/>
                <w:szCs w:val="24"/>
                <w:lang w:eastAsia="en-AU"/>
              </w:rPr>
              <w:t>2,236</w:t>
            </w:r>
          </w:p>
        </w:tc>
        <w:tc>
          <w:tcPr>
            <w:tcW w:w="1246"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jc w:val="right"/>
              <w:rPr>
                <w:rFonts w:ascii="Times New Roman" w:eastAsia="Times New Roman" w:hAnsi="Times New Roman" w:cs="Times New Roman"/>
                <w:sz w:val="24"/>
                <w:szCs w:val="24"/>
                <w:lang w:eastAsia="en-AU"/>
              </w:rPr>
            </w:pPr>
            <w:r w:rsidRPr="001D50DF">
              <w:rPr>
                <w:rFonts w:ascii="Times New Roman" w:eastAsia="Times New Roman" w:hAnsi="Times New Roman" w:cs="Times New Roman"/>
                <w:sz w:val="24"/>
                <w:szCs w:val="24"/>
                <w:lang w:eastAsia="en-AU"/>
              </w:rPr>
              <w:t>2,437</w:t>
            </w:r>
          </w:p>
        </w:tc>
        <w:tc>
          <w:tcPr>
            <w:tcW w:w="1104"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jc w:val="right"/>
              <w:rPr>
                <w:rFonts w:ascii="Times New Roman" w:eastAsia="Times New Roman" w:hAnsi="Times New Roman" w:cs="Times New Roman"/>
                <w:sz w:val="24"/>
                <w:szCs w:val="24"/>
                <w:lang w:eastAsia="en-AU"/>
              </w:rPr>
            </w:pPr>
            <w:r w:rsidRPr="001D50DF">
              <w:rPr>
                <w:rFonts w:ascii="Times New Roman" w:eastAsia="Times New Roman" w:hAnsi="Times New Roman" w:cs="Times New Roman"/>
                <w:sz w:val="24"/>
                <w:szCs w:val="24"/>
                <w:lang w:eastAsia="en-AU"/>
              </w:rPr>
              <w:t>1,001</w:t>
            </w:r>
          </w:p>
        </w:tc>
        <w:tc>
          <w:tcPr>
            <w:tcW w:w="2648"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880C7D">
            <w:pPr>
              <w:spacing w:after="0" w:line="240" w:lineRule="auto"/>
              <w:jc w:val="right"/>
              <w:rPr>
                <w:rFonts w:ascii="Times New Roman" w:eastAsia="Times New Roman" w:hAnsi="Times New Roman" w:cs="Times New Roman"/>
                <w:sz w:val="24"/>
                <w:szCs w:val="24"/>
                <w:lang w:eastAsia="en-AU"/>
              </w:rPr>
            </w:pPr>
            <w:r w:rsidRPr="001D50DF">
              <w:rPr>
                <w:rFonts w:ascii="Times New Roman" w:eastAsia="Times New Roman" w:hAnsi="Times New Roman" w:cs="Times New Roman"/>
                <w:sz w:val="24"/>
                <w:szCs w:val="24"/>
                <w:lang w:eastAsia="en-AU"/>
              </w:rPr>
              <w:t>–58.9</w:t>
            </w:r>
            <w:r w:rsidRPr="001D50DF">
              <w:rPr>
                <w:rFonts w:ascii="Times New Roman" w:eastAsia="Times New Roman" w:hAnsi="Times New Roman" w:cs="Times New Roman"/>
                <w:sz w:val="24"/>
                <w:szCs w:val="24"/>
                <w:vertAlign w:val="superscript"/>
                <w:lang w:eastAsia="en-AU"/>
              </w:rPr>
              <w:t>5</w:t>
            </w:r>
          </w:p>
        </w:tc>
      </w:tr>
      <w:tr w:rsidR="001D50DF" w:rsidRPr="001D50DF" w:rsidTr="00832CA4">
        <w:trPr>
          <w:tblCellSpacing w:w="15" w:type="dxa"/>
        </w:trPr>
        <w:tc>
          <w:tcPr>
            <w:tcW w:w="2218"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rPr>
                <w:rFonts w:ascii="Times New Roman" w:eastAsia="Times New Roman" w:hAnsi="Times New Roman" w:cs="Times New Roman"/>
                <w:sz w:val="24"/>
                <w:szCs w:val="24"/>
                <w:lang w:eastAsia="en-AU"/>
              </w:rPr>
            </w:pPr>
            <w:r w:rsidRPr="001D50DF">
              <w:rPr>
                <w:rFonts w:ascii="Times New Roman" w:eastAsia="Times New Roman" w:hAnsi="Times New Roman" w:cs="Times New Roman"/>
                <w:sz w:val="24"/>
                <w:szCs w:val="24"/>
                <w:lang w:eastAsia="en-AU"/>
              </w:rPr>
              <w:t>Indigenous Health</w:t>
            </w:r>
          </w:p>
        </w:tc>
        <w:tc>
          <w:tcPr>
            <w:tcW w:w="1246"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jc w:val="right"/>
              <w:rPr>
                <w:rFonts w:ascii="Times New Roman" w:eastAsia="Times New Roman" w:hAnsi="Times New Roman" w:cs="Times New Roman"/>
                <w:sz w:val="24"/>
                <w:szCs w:val="24"/>
                <w:lang w:eastAsia="en-AU"/>
              </w:rPr>
            </w:pPr>
            <w:r w:rsidRPr="001D50DF">
              <w:rPr>
                <w:rFonts w:ascii="Times New Roman" w:eastAsia="Times New Roman" w:hAnsi="Times New Roman" w:cs="Times New Roman"/>
                <w:sz w:val="24"/>
                <w:szCs w:val="24"/>
                <w:lang w:eastAsia="en-AU"/>
              </w:rPr>
              <w:t>3,528</w:t>
            </w:r>
          </w:p>
        </w:tc>
        <w:tc>
          <w:tcPr>
            <w:tcW w:w="1246"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jc w:val="right"/>
              <w:rPr>
                <w:rFonts w:ascii="Times New Roman" w:eastAsia="Times New Roman" w:hAnsi="Times New Roman" w:cs="Times New Roman"/>
                <w:sz w:val="24"/>
                <w:szCs w:val="24"/>
                <w:lang w:eastAsia="en-AU"/>
              </w:rPr>
            </w:pPr>
            <w:r w:rsidRPr="001D50DF">
              <w:rPr>
                <w:rFonts w:ascii="Times New Roman" w:eastAsia="Times New Roman" w:hAnsi="Times New Roman" w:cs="Times New Roman"/>
                <w:sz w:val="24"/>
                <w:szCs w:val="24"/>
                <w:lang w:eastAsia="en-AU"/>
              </w:rPr>
              <w:t>4,356</w:t>
            </w:r>
          </w:p>
        </w:tc>
        <w:tc>
          <w:tcPr>
            <w:tcW w:w="1104"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jc w:val="right"/>
              <w:rPr>
                <w:rFonts w:ascii="Times New Roman" w:eastAsia="Times New Roman" w:hAnsi="Times New Roman" w:cs="Times New Roman"/>
                <w:sz w:val="24"/>
                <w:szCs w:val="24"/>
                <w:lang w:eastAsia="en-AU"/>
              </w:rPr>
            </w:pPr>
            <w:r w:rsidRPr="001D50DF">
              <w:rPr>
                <w:rFonts w:ascii="Times New Roman" w:eastAsia="Times New Roman" w:hAnsi="Times New Roman" w:cs="Times New Roman"/>
                <w:sz w:val="24"/>
                <w:szCs w:val="24"/>
                <w:lang w:eastAsia="en-AU"/>
              </w:rPr>
              <w:t>5,086</w:t>
            </w:r>
          </w:p>
        </w:tc>
        <w:tc>
          <w:tcPr>
            <w:tcW w:w="2648" w:type="dxa"/>
            <w:tcBorders>
              <w:top w:val="single" w:sz="4" w:space="0" w:color="auto"/>
              <w:left w:val="single" w:sz="4" w:space="0" w:color="auto"/>
              <w:bottom w:val="single" w:sz="4" w:space="0" w:color="auto"/>
              <w:right w:val="single" w:sz="4" w:space="0" w:color="auto"/>
            </w:tcBorders>
            <w:vAlign w:val="center"/>
            <w:hideMark/>
          </w:tcPr>
          <w:p w:rsidR="001D50DF" w:rsidRPr="001D50DF" w:rsidRDefault="001D50DF" w:rsidP="001D50DF">
            <w:pPr>
              <w:spacing w:after="0" w:line="240" w:lineRule="auto"/>
              <w:jc w:val="right"/>
              <w:rPr>
                <w:rFonts w:ascii="Times New Roman" w:eastAsia="Times New Roman" w:hAnsi="Times New Roman" w:cs="Times New Roman"/>
                <w:sz w:val="24"/>
                <w:szCs w:val="24"/>
                <w:lang w:eastAsia="en-AU"/>
              </w:rPr>
            </w:pPr>
            <w:r w:rsidRPr="001D50DF">
              <w:rPr>
                <w:rFonts w:ascii="Times New Roman" w:eastAsia="Times New Roman" w:hAnsi="Times New Roman" w:cs="Times New Roman"/>
                <w:sz w:val="24"/>
                <w:szCs w:val="24"/>
                <w:lang w:eastAsia="en-AU"/>
              </w:rPr>
              <w:t>+16.8</w:t>
            </w:r>
          </w:p>
        </w:tc>
      </w:tr>
    </w:tbl>
    <w:p w:rsidR="001D50DF" w:rsidRPr="001D50DF" w:rsidRDefault="001D50DF" w:rsidP="001D50DF">
      <w:pPr>
        <w:spacing w:before="100" w:beforeAutospacing="1" w:after="100" w:afterAutospacing="1" w:line="240" w:lineRule="auto"/>
        <w:rPr>
          <w:rFonts w:ascii="Times New Roman" w:eastAsia="Times New Roman" w:hAnsi="Times New Roman" w:cs="Times New Roman"/>
          <w:sz w:val="24"/>
          <w:szCs w:val="24"/>
          <w:lang w:val="en" w:eastAsia="en-AU"/>
        </w:rPr>
      </w:pPr>
      <w:r w:rsidRPr="001D50DF">
        <w:rPr>
          <w:rFonts w:ascii="Times New Roman" w:eastAsia="Times New Roman" w:hAnsi="Times New Roman" w:cs="Times New Roman"/>
          <w:sz w:val="24"/>
          <w:szCs w:val="24"/>
          <w:lang w:val="en" w:eastAsia="en-AU"/>
        </w:rPr>
        <w:t>2. Outcome payments are made to practices that have reached the target level required to receive the incentive under the programme. For the Cervical screening and Diabetes incentives, this is the number of practices that received an outcomes payment in the May quarter. For the Indigenous Health Incentive, this is the total number of outcomes payments.</w:t>
      </w:r>
    </w:p>
    <w:p w:rsidR="00F94158" w:rsidRDefault="00F94158" w:rsidP="00F94158">
      <w:pPr>
        <w:spacing w:before="100" w:beforeAutospacing="1" w:after="100" w:afterAutospacing="1" w:line="240" w:lineRule="auto"/>
        <w:rPr>
          <w:rFonts w:ascii="Times New Roman" w:eastAsia="Times New Roman" w:hAnsi="Times New Roman" w:cs="Times New Roman"/>
          <w:sz w:val="24"/>
          <w:szCs w:val="24"/>
          <w:lang w:val="en" w:eastAsia="en-AU"/>
        </w:rPr>
      </w:pPr>
      <w:r w:rsidRPr="001D50DF">
        <w:rPr>
          <w:rFonts w:ascii="Times New Roman" w:eastAsia="Times New Roman" w:hAnsi="Times New Roman" w:cs="Times New Roman"/>
          <w:sz w:val="24"/>
          <w:szCs w:val="24"/>
          <w:lang w:val="en" w:eastAsia="en-AU"/>
        </w:rPr>
        <w:t xml:space="preserve">3. This is the number of practices that received </w:t>
      </w:r>
      <w:r>
        <w:rPr>
          <w:rFonts w:ascii="Times New Roman" w:eastAsia="Times New Roman" w:hAnsi="Times New Roman" w:cs="Times New Roman"/>
          <w:sz w:val="24"/>
          <w:szCs w:val="24"/>
          <w:lang w:val="en" w:eastAsia="en-AU"/>
        </w:rPr>
        <w:t>a Procedural GP Payment. Previous annual reports reported the number of practices registered for the incentive</w:t>
      </w:r>
      <w:r w:rsidRPr="001D50DF">
        <w:rPr>
          <w:rFonts w:ascii="Times New Roman" w:eastAsia="Times New Roman" w:hAnsi="Times New Roman" w:cs="Times New Roman"/>
          <w:sz w:val="24"/>
          <w:szCs w:val="24"/>
          <w:lang w:val="en" w:eastAsia="en-AU"/>
        </w:rPr>
        <w:t>.</w:t>
      </w:r>
      <w:bookmarkStart w:id="0" w:name="_GoBack"/>
      <w:bookmarkEnd w:id="0"/>
    </w:p>
    <w:p w:rsidR="001D50DF" w:rsidRPr="001D50DF" w:rsidRDefault="001D50DF" w:rsidP="001D50DF">
      <w:pPr>
        <w:spacing w:before="100" w:beforeAutospacing="1" w:after="100" w:afterAutospacing="1" w:line="240" w:lineRule="auto"/>
        <w:rPr>
          <w:rFonts w:ascii="Times New Roman" w:eastAsia="Times New Roman" w:hAnsi="Times New Roman" w:cs="Times New Roman"/>
          <w:sz w:val="24"/>
          <w:szCs w:val="24"/>
          <w:lang w:val="en" w:eastAsia="en-AU"/>
        </w:rPr>
      </w:pPr>
      <w:r w:rsidRPr="001D50DF">
        <w:rPr>
          <w:rFonts w:ascii="Times New Roman" w:eastAsia="Times New Roman" w:hAnsi="Times New Roman" w:cs="Times New Roman"/>
          <w:sz w:val="24"/>
          <w:szCs w:val="24"/>
          <w:lang w:val="en" w:eastAsia="en-AU"/>
        </w:rPr>
        <w:t>5. Increased targets that general practices need to meet to receive these payments applied from the November quarter.</w:t>
      </w:r>
    </w:p>
    <w:p w:rsidR="003F72BE" w:rsidRDefault="00F94158"/>
    <w:sectPr w:rsidR="003F72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0DF"/>
    <w:rsid w:val="001D50DF"/>
    <w:rsid w:val="005D412E"/>
    <w:rsid w:val="00832CA4"/>
    <w:rsid w:val="00880C7D"/>
    <w:rsid w:val="009C6B64"/>
    <w:rsid w:val="00F9415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D90D3F-CB15-4B41-915B-BACD67FBC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D50DF"/>
    <w:rPr>
      <w:b/>
      <w:bCs/>
    </w:rPr>
  </w:style>
  <w:style w:type="paragraph" w:customStyle="1" w:styleId="fs90">
    <w:name w:val="fs90"/>
    <w:basedOn w:val="Normal"/>
    <w:rsid w:val="001D50DF"/>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714141">
      <w:bodyDiv w:val="1"/>
      <w:marLeft w:val="0"/>
      <w:marRight w:val="0"/>
      <w:marTop w:val="0"/>
      <w:marBottom w:val="0"/>
      <w:divBdr>
        <w:top w:val="none" w:sz="0" w:space="0" w:color="auto"/>
        <w:left w:val="none" w:sz="0" w:space="0" w:color="auto"/>
        <w:bottom w:val="none" w:sz="0" w:space="0" w:color="auto"/>
        <w:right w:val="none" w:sz="0" w:space="0" w:color="auto"/>
      </w:divBdr>
      <w:divsChild>
        <w:div w:id="1792017113">
          <w:marLeft w:val="0"/>
          <w:marRight w:val="0"/>
          <w:marTop w:val="0"/>
          <w:marBottom w:val="0"/>
          <w:divBdr>
            <w:top w:val="none" w:sz="0" w:space="0" w:color="auto"/>
            <w:left w:val="none" w:sz="0" w:space="0" w:color="auto"/>
            <w:bottom w:val="none" w:sz="0" w:space="0" w:color="auto"/>
            <w:right w:val="none" w:sz="0" w:space="0" w:color="auto"/>
          </w:divBdr>
          <w:divsChild>
            <w:div w:id="391778541">
              <w:marLeft w:val="0"/>
              <w:marRight w:val="0"/>
              <w:marTop w:val="0"/>
              <w:marBottom w:val="0"/>
              <w:divBdr>
                <w:top w:val="none" w:sz="0" w:space="0" w:color="auto"/>
                <w:left w:val="none" w:sz="0" w:space="0" w:color="auto"/>
                <w:bottom w:val="none" w:sz="0" w:space="0" w:color="auto"/>
                <w:right w:val="none" w:sz="0" w:space="0" w:color="auto"/>
              </w:divBdr>
              <w:divsChild>
                <w:div w:id="1461848202">
                  <w:marLeft w:val="0"/>
                  <w:marRight w:val="0"/>
                  <w:marTop w:val="0"/>
                  <w:marBottom w:val="0"/>
                  <w:divBdr>
                    <w:top w:val="none" w:sz="0" w:space="0" w:color="auto"/>
                    <w:left w:val="none" w:sz="0" w:space="0" w:color="auto"/>
                    <w:bottom w:val="none" w:sz="0" w:space="0" w:color="auto"/>
                    <w:right w:val="none" w:sz="0" w:space="0" w:color="auto"/>
                  </w:divBdr>
                  <w:divsChild>
                    <w:div w:id="1278560717">
                      <w:marLeft w:val="0"/>
                      <w:marRight w:val="0"/>
                      <w:marTop w:val="0"/>
                      <w:marBottom w:val="0"/>
                      <w:divBdr>
                        <w:top w:val="none" w:sz="0" w:space="0" w:color="auto"/>
                        <w:left w:val="none" w:sz="0" w:space="0" w:color="auto"/>
                        <w:bottom w:val="none" w:sz="0" w:space="0" w:color="auto"/>
                        <w:right w:val="none" w:sz="0" w:space="0" w:color="auto"/>
                      </w:divBdr>
                      <w:divsChild>
                        <w:div w:id="17696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815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DHS</dc:creator>
  <cp:keywords/>
  <dc:description/>
  <cp:lastModifiedBy>Stinton, Nathan</cp:lastModifiedBy>
  <cp:revision>3</cp:revision>
  <dcterms:created xsi:type="dcterms:W3CDTF">2014-12-16T00:43:00Z</dcterms:created>
  <dcterms:modified xsi:type="dcterms:W3CDTF">2014-12-16T00:49:00Z</dcterms:modified>
</cp:coreProperties>
</file>