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52 Summary of the department’s satisfaction research activities"/>
      </w:tblPr>
      <w:tblGrid>
        <w:gridCol w:w="1512"/>
        <w:gridCol w:w="2675"/>
        <w:gridCol w:w="2407"/>
        <w:gridCol w:w="2422"/>
      </w:tblGrid>
      <w:tr w:rsidR="00CC06BE" w:rsidRPr="00CC06BE" w:rsidTr="00CC06BE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CC06BE" w:rsidRPr="00CC06BE" w:rsidRDefault="00CC06BE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52</w:t>
            </w: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Summary of the department’s satisfaction research activities</w:t>
            </w:r>
          </w:p>
        </w:tc>
      </w:tr>
      <w:tr w:rsidR="00CC06BE" w:rsidRPr="00CC06BE" w:rsidTr="00CC06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06BE" w:rsidRPr="00CC06BE" w:rsidRDefault="00CC06BE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Survey title</w:t>
            </w:r>
          </w:p>
        </w:tc>
        <w:tc>
          <w:tcPr>
            <w:tcW w:w="0" w:type="auto"/>
            <w:vAlign w:val="center"/>
            <w:hideMark/>
          </w:tcPr>
          <w:p w:rsidR="00CC06BE" w:rsidRPr="00CC06BE" w:rsidRDefault="00CC06BE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Target audience(s)and sample size</w:t>
            </w:r>
          </w:p>
        </w:tc>
        <w:tc>
          <w:tcPr>
            <w:tcW w:w="0" w:type="auto"/>
            <w:vAlign w:val="center"/>
            <w:hideMark/>
          </w:tcPr>
          <w:p w:rsidR="00CC06BE" w:rsidRPr="00CC06BE" w:rsidRDefault="00CC06BE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Summary of findings 2012-13</w:t>
            </w:r>
          </w:p>
        </w:tc>
        <w:tc>
          <w:tcPr>
            <w:tcW w:w="0" w:type="auto"/>
            <w:vAlign w:val="center"/>
            <w:hideMark/>
          </w:tcPr>
          <w:p w:rsidR="00CC06BE" w:rsidRPr="00CC06BE" w:rsidRDefault="00CC06BE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Summary of findings 2013-14</w:t>
            </w:r>
          </w:p>
        </w:tc>
      </w:tr>
      <w:tr w:rsidR="00CC06BE" w:rsidRPr="00CC06BE" w:rsidTr="00CC06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06BE" w:rsidRPr="00CC06BE" w:rsidRDefault="00CC06BE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Transactional survey</w:t>
            </w:r>
          </w:p>
        </w:tc>
        <w:tc>
          <w:tcPr>
            <w:tcW w:w="0" w:type="auto"/>
            <w:hideMark/>
          </w:tcPr>
          <w:p w:rsidR="00CC06BE" w:rsidRPr="00CC06BE" w:rsidRDefault="00CC06BE" w:rsidP="00355C7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Targets a random selection of current customers who have recently interacted with the department</w:t>
            </w:r>
          </w:p>
          <w:p w:rsidR="00CC06BE" w:rsidRPr="00CC06BE" w:rsidRDefault="00CC06BE" w:rsidP="00355C7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Measures customer perceptions of the quality of service they received</w:t>
            </w:r>
          </w:p>
          <w:p w:rsidR="00CC06BE" w:rsidRPr="00CC06BE" w:rsidRDefault="00CC06BE" w:rsidP="00355C7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Runs continuously</w:t>
            </w:r>
          </w:p>
          <w:p w:rsidR="00CC06BE" w:rsidRPr="00CC06BE" w:rsidRDefault="00CC06BE" w:rsidP="00355C7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In 2013-14 approximately 25,000 surveys were completed through phone interviews and 14,000 surveys completed through integrated voice response</w:t>
            </w:r>
          </w:p>
        </w:tc>
        <w:tc>
          <w:tcPr>
            <w:tcW w:w="0" w:type="auto"/>
            <w:vAlign w:val="center"/>
            <w:hideMark/>
          </w:tcPr>
          <w:p w:rsidR="00CC06BE" w:rsidRPr="00CC06BE" w:rsidRDefault="00CC06BE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Showed an overall satisfaction rating of 74 per cent in 2012-13, including: </w:t>
            </w:r>
          </w:p>
          <w:p w:rsidR="00CC06BE" w:rsidRPr="00CC06BE" w:rsidRDefault="00CC06BE" w:rsidP="00355C7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satisfaction with Centrelink services at 72 per cent</w:t>
            </w:r>
          </w:p>
          <w:p w:rsidR="00CC06BE" w:rsidRPr="00CC06BE" w:rsidRDefault="00CC06BE" w:rsidP="00355C7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satisfaction with Medicare services at 87 per cent</w:t>
            </w:r>
          </w:p>
          <w:p w:rsidR="00CC06BE" w:rsidRPr="00CC06BE" w:rsidRDefault="00CC06BE" w:rsidP="00355C7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satisfaction with Child Support services at 84 per cent</w:t>
            </w:r>
          </w:p>
          <w:p w:rsidR="00CC06BE" w:rsidRPr="00CC06BE" w:rsidRDefault="00CC06BE" w:rsidP="00355C7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satisfaction with face-to-face services at 75 per cent</w:t>
            </w:r>
          </w:p>
          <w:p w:rsidR="00CC06BE" w:rsidRPr="00CC06BE" w:rsidRDefault="00CC06BE" w:rsidP="00355C7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satisfaction with phone services at 73 per cent</w:t>
            </w:r>
          </w:p>
        </w:tc>
        <w:tc>
          <w:tcPr>
            <w:tcW w:w="0" w:type="auto"/>
            <w:vAlign w:val="center"/>
            <w:hideMark/>
          </w:tcPr>
          <w:p w:rsidR="00CC06BE" w:rsidRPr="00CC06BE" w:rsidRDefault="00CC06BE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Showed an overall satisfaction rating of 71 per cent in 2013-14, including: </w:t>
            </w:r>
          </w:p>
          <w:p w:rsidR="00CC06BE" w:rsidRPr="00CC06BE" w:rsidRDefault="00CC06BE" w:rsidP="00355C7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satisfaction with Centrelink services at 68 per cent</w:t>
            </w:r>
          </w:p>
          <w:p w:rsidR="00CC06BE" w:rsidRPr="00CC06BE" w:rsidRDefault="00CC06BE" w:rsidP="00355C7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satisfaction with Medicare services at 85 per cent</w:t>
            </w:r>
          </w:p>
          <w:p w:rsidR="00CC06BE" w:rsidRPr="00CC06BE" w:rsidRDefault="00CC06BE" w:rsidP="00355C7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satisfaction with Child Support services at 84 per cent</w:t>
            </w:r>
          </w:p>
          <w:p w:rsidR="00CC06BE" w:rsidRPr="00CC06BE" w:rsidRDefault="00CC06BE" w:rsidP="00355C7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satisfaction with face-to-face services at 74 per cent</w:t>
            </w:r>
          </w:p>
          <w:p w:rsidR="00CC06BE" w:rsidRPr="00CC06BE" w:rsidRDefault="00CC06BE" w:rsidP="00355C7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satisfaction with phone services at 70 per cent</w:t>
            </w:r>
          </w:p>
        </w:tc>
      </w:tr>
      <w:tr w:rsidR="00CC06BE" w:rsidRPr="00CC06BE" w:rsidTr="00CC06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06BE" w:rsidRPr="00CC06BE" w:rsidRDefault="00CC06BE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Relationship survey</w:t>
            </w:r>
          </w:p>
        </w:tc>
        <w:tc>
          <w:tcPr>
            <w:tcW w:w="0" w:type="auto"/>
            <w:vAlign w:val="center"/>
            <w:hideMark/>
          </w:tcPr>
          <w:p w:rsidR="00CC06BE" w:rsidRPr="00CC06BE" w:rsidRDefault="00CC06BE" w:rsidP="00355C7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Targets customers who have had any interaction with the department in the previous 12 months</w:t>
            </w:r>
          </w:p>
          <w:p w:rsidR="00CC06BE" w:rsidRPr="00CC06BE" w:rsidRDefault="00CC06BE" w:rsidP="00355C7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Measures customers’ general perceptions of the department</w:t>
            </w:r>
          </w:p>
          <w:p w:rsidR="00CC06BE" w:rsidRPr="00CC06BE" w:rsidRDefault="00CC06BE" w:rsidP="00355C7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In 2013-14 the survey was conducted across May and June with 1000 surveys completed</w:t>
            </w:r>
          </w:p>
        </w:tc>
        <w:tc>
          <w:tcPr>
            <w:tcW w:w="0" w:type="auto"/>
            <w:vAlign w:val="center"/>
            <w:hideMark/>
          </w:tcPr>
          <w:p w:rsidR="00CC06BE" w:rsidRPr="00CC06BE" w:rsidRDefault="00CC06BE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Showed an overall satisfaction rating of 68 per cent in 2012-13, including: </w:t>
            </w:r>
          </w:p>
          <w:p w:rsidR="00CC06BE" w:rsidRPr="00CC06BE" w:rsidRDefault="00CC06BE" w:rsidP="00355C7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62 per cent for Centrelink</w:t>
            </w:r>
          </w:p>
          <w:p w:rsidR="00CC06BE" w:rsidRPr="00CC06BE" w:rsidRDefault="00CC06BE" w:rsidP="00355C7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80 per cent for Medicare</w:t>
            </w:r>
          </w:p>
          <w:p w:rsidR="00CC06BE" w:rsidRPr="00CC06BE" w:rsidRDefault="00CC06BE" w:rsidP="00355C7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44 per cent for Child Support</w:t>
            </w:r>
          </w:p>
        </w:tc>
        <w:tc>
          <w:tcPr>
            <w:tcW w:w="0" w:type="auto"/>
            <w:vAlign w:val="center"/>
            <w:hideMark/>
          </w:tcPr>
          <w:p w:rsidR="00CC06BE" w:rsidRPr="00CC06BE" w:rsidRDefault="00CC06BE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Showed an overall satisfaction rating of 69 per cent in 2013-14, including: </w:t>
            </w:r>
          </w:p>
          <w:p w:rsidR="00CC06BE" w:rsidRPr="00CC06BE" w:rsidRDefault="00CC06BE" w:rsidP="00355C7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64 per cent for Centrelink</w:t>
            </w:r>
          </w:p>
          <w:p w:rsidR="00CC06BE" w:rsidRPr="00CC06BE" w:rsidRDefault="00CC06BE" w:rsidP="00355C7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81 per cent for Medicare</w:t>
            </w:r>
          </w:p>
          <w:p w:rsidR="00CC06BE" w:rsidRPr="00CC06BE" w:rsidRDefault="00CC06BE" w:rsidP="00355C7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50 per cent for Child Support</w:t>
            </w:r>
          </w:p>
        </w:tc>
        <w:bookmarkStart w:id="0" w:name="_GoBack"/>
        <w:bookmarkEnd w:id="0"/>
      </w:tr>
      <w:tr w:rsidR="00CC06BE" w:rsidRPr="00CC06BE" w:rsidTr="00CC06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06BE" w:rsidRPr="00CC06BE" w:rsidRDefault="00CC06BE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Health provider survey</w:t>
            </w:r>
          </w:p>
        </w:tc>
        <w:tc>
          <w:tcPr>
            <w:tcW w:w="0" w:type="auto"/>
            <w:hideMark/>
          </w:tcPr>
          <w:p w:rsidR="00CC06BE" w:rsidRPr="00CC06BE" w:rsidRDefault="00CC06BE" w:rsidP="00355C7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Targets a random selection of health care providers who </w:t>
            </w: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lastRenderedPageBreak/>
              <w:t>have interacted with the department in the previous 12 months</w:t>
            </w:r>
          </w:p>
          <w:p w:rsidR="00CC06BE" w:rsidRPr="00CC06BE" w:rsidRDefault="00CC06BE" w:rsidP="00355C7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Runs once a year</w:t>
            </w:r>
          </w:p>
          <w:p w:rsidR="00CC06BE" w:rsidRPr="00CC06BE" w:rsidRDefault="00CC06BE" w:rsidP="00355C7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In 2013-14 approximately 1050 surveys were completed.</w:t>
            </w:r>
          </w:p>
        </w:tc>
        <w:tc>
          <w:tcPr>
            <w:tcW w:w="0" w:type="auto"/>
            <w:vAlign w:val="center"/>
            <w:hideMark/>
          </w:tcPr>
          <w:p w:rsidR="00CC06BE" w:rsidRPr="00CC06BE" w:rsidRDefault="00CC06BE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lastRenderedPageBreak/>
              <w:t xml:space="preserve">The percentage of health providers indicating they were </w:t>
            </w: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lastRenderedPageBreak/>
              <w:t xml:space="preserve">satisfied or neutral with the services provided by the department in 2012-13: </w:t>
            </w:r>
          </w:p>
          <w:p w:rsidR="00CC06BE" w:rsidRPr="00CC06BE" w:rsidRDefault="00CC06BE" w:rsidP="00355C7B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96 per cent for Pharmacists</w:t>
            </w:r>
          </w:p>
          <w:p w:rsidR="00CC06BE" w:rsidRPr="00CC06BE" w:rsidRDefault="00CC06BE" w:rsidP="00355C7B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98 per cent for aged care providers</w:t>
            </w:r>
          </w:p>
          <w:p w:rsidR="00CC06BE" w:rsidRPr="00CC06BE" w:rsidRDefault="00CC06BE" w:rsidP="00355C7B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91 per cent for practitioners</w:t>
            </w:r>
          </w:p>
          <w:p w:rsidR="00CC06BE" w:rsidRPr="00CC06BE" w:rsidRDefault="00CC06BE" w:rsidP="00355C7B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93 per cent for practice managers</w:t>
            </w:r>
          </w:p>
        </w:tc>
        <w:tc>
          <w:tcPr>
            <w:tcW w:w="0" w:type="auto"/>
            <w:vAlign w:val="center"/>
            <w:hideMark/>
          </w:tcPr>
          <w:p w:rsidR="00CC06BE" w:rsidRPr="00CC06BE" w:rsidRDefault="00CC06BE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lastRenderedPageBreak/>
              <w:t xml:space="preserve">The percentage of health providers indicating they were </w:t>
            </w: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lastRenderedPageBreak/>
              <w:t xml:space="preserve">satisfied or neutral with the services provided by the department in 2013-14: </w:t>
            </w:r>
          </w:p>
          <w:p w:rsidR="00CC06BE" w:rsidRPr="00CC06BE" w:rsidRDefault="00CC06BE" w:rsidP="00355C7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98 per cent for Pharmacists</w:t>
            </w:r>
          </w:p>
          <w:p w:rsidR="00CC06BE" w:rsidRPr="00CC06BE" w:rsidRDefault="00CC06BE" w:rsidP="00355C7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80 per cent for aged care providers</w:t>
            </w:r>
          </w:p>
          <w:p w:rsidR="00CC06BE" w:rsidRPr="00CC06BE" w:rsidRDefault="00CC06BE" w:rsidP="00355C7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93 per cent for practitioners</w:t>
            </w:r>
          </w:p>
          <w:p w:rsidR="00CC06BE" w:rsidRPr="00CC06BE" w:rsidRDefault="00CC06BE" w:rsidP="00355C7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93 per cent for practice managers</w:t>
            </w:r>
          </w:p>
        </w:tc>
      </w:tr>
      <w:tr w:rsidR="00CC06BE" w:rsidRPr="00CC06BE" w:rsidTr="00CC06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06BE" w:rsidRPr="00CC06BE" w:rsidRDefault="00CC06BE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lastRenderedPageBreak/>
              <w:t>Customer experience of complaints handing</w:t>
            </w:r>
          </w:p>
        </w:tc>
        <w:tc>
          <w:tcPr>
            <w:tcW w:w="0" w:type="auto"/>
            <w:hideMark/>
          </w:tcPr>
          <w:p w:rsidR="00CC06BE" w:rsidRPr="00CC06BE" w:rsidRDefault="00CC06BE" w:rsidP="00355C7B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Targeted 900 customers who had complaints about the department’s services that were recorded in a customer feedback database.</w:t>
            </w:r>
          </w:p>
        </w:tc>
        <w:tc>
          <w:tcPr>
            <w:tcW w:w="0" w:type="auto"/>
            <w:vAlign w:val="center"/>
            <w:hideMark/>
          </w:tcPr>
          <w:p w:rsidR="00CC06BE" w:rsidRPr="00CC06BE" w:rsidRDefault="00CC06BE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Showed an overall satisfaction rating of 31 per cent in 2012-13, including: </w:t>
            </w:r>
          </w:p>
          <w:p w:rsidR="00CC06BE" w:rsidRPr="00CC06BE" w:rsidRDefault="00CC06BE" w:rsidP="00355C7B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50 per cent for Medicare</w:t>
            </w:r>
          </w:p>
          <w:p w:rsidR="00CC06BE" w:rsidRPr="00CC06BE" w:rsidRDefault="00CC06BE" w:rsidP="00355C7B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39 per cent for Centrelink</w:t>
            </w:r>
          </w:p>
          <w:p w:rsidR="00CC06BE" w:rsidRPr="00CC06BE" w:rsidRDefault="00CC06BE" w:rsidP="00355C7B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 per cent for Child Support</w:t>
            </w:r>
          </w:p>
        </w:tc>
        <w:tc>
          <w:tcPr>
            <w:tcW w:w="0" w:type="auto"/>
            <w:vAlign w:val="center"/>
            <w:hideMark/>
          </w:tcPr>
          <w:p w:rsidR="00CC06BE" w:rsidRPr="00CC06BE" w:rsidRDefault="00CC06BE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Showed an overall satisfaction rating of 44 per cent in 2013-14, including: </w:t>
            </w:r>
          </w:p>
          <w:p w:rsidR="00CC06BE" w:rsidRPr="00CC06BE" w:rsidRDefault="00CC06BE" w:rsidP="00355C7B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49 per cent for Medicare</w:t>
            </w:r>
          </w:p>
          <w:p w:rsidR="00CC06BE" w:rsidRPr="00CC06BE" w:rsidRDefault="00CC06BE" w:rsidP="00355C7B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48 per cent for Centrelink</w:t>
            </w:r>
          </w:p>
          <w:p w:rsidR="00CC06BE" w:rsidRPr="00CC06BE" w:rsidRDefault="00CC06BE" w:rsidP="00355C7B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06B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33 per cent for Child Support</w:t>
            </w:r>
          </w:p>
        </w:tc>
      </w:tr>
    </w:tbl>
    <w:p w:rsidR="003F72BE" w:rsidRDefault="00355C7B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90122"/>
    <w:multiLevelType w:val="multilevel"/>
    <w:tmpl w:val="27C06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747835"/>
    <w:multiLevelType w:val="multilevel"/>
    <w:tmpl w:val="C1B85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764F2E"/>
    <w:multiLevelType w:val="multilevel"/>
    <w:tmpl w:val="C7F21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B26D65"/>
    <w:multiLevelType w:val="multilevel"/>
    <w:tmpl w:val="2BAE1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341D86"/>
    <w:multiLevelType w:val="multilevel"/>
    <w:tmpl w:val="A0464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C932DB"/>
    <w:multiLevelType w:val="multilevel"/>
    <w:tmpl w:val="77A45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675869"/>
    <w:multiLevelType w:val="multilevel"/>
    <w:tmpl w:val="EC844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0A90371"/>
    <w:multiLevelType w:val="multilevel"/>
    <w:tmpl w:val="5F188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7F1964"/>
    <w:multiLevelType w:val="multilevel"/>
    <w:tmpl w:val="AB2AD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9CC12C6"/>
    <w:multiLevelType w:val="multilevel"/>
    <w:tmpl w:val="F5183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B8F0B90"/>
    <w:multiLevelType w:val="multilevel"/>
    <w:tmpl w:val="95382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3000553"/>
    <w:multiLevelType w:val="multilevel"/>
    <w:tmpl w:val="E758A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4"/>
  </w:num>
  <w:num w:numId="3">
    <w:abstractNumId w:val="10"/>
  </w:num>
  <w:num w:numId="4">
    <w:abstractNumId w:val="2"/>
  </w:num>
  <w:num w:numId="5">
    <w:abstractNumId w:val="7"/>
  </w:num>
  <w:num w:numId="6">
    <w:abstractNumId w:val="5"/>
  </w:num>
  <w:num w:numId="7">
    <w:abstractNumId w:val="11"/>
  </w:num>
  <w:num w:numId="8">
    <w:abstractNumId w:val="1"/>
  </w:num>
  <w:num w:numId="9">
    <w:abstractNumId w:val="8"/>
  </w:num>
  <w:num w:numId="10">
    <w:abstractNumId w:val="6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6BE"/>
    <w:rsid w:val="00355C7B"/>
    <w:rsid w:val="005D412E"/>
    <w:rsid w:val="009C6B64"/>
    <w:rsid w:val="00CC0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C9055D-1B9D-4AE3-BC53-5F2CC5512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C06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62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4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98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6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448</Words>
  <Characters>2559</Characters>
  <Application>Microsoft Office Word</Application>
  <DocSecurity>0</DocSecurity>
  <Lines>21</Lines>
  <Paragraphs>6</Paragraphs>
  <ScaleCrop>false</ScaleCrop>
  <Company>Australian Government</Company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2</cp:revision>
  <dcterms:created xsi:type="dcterms:W3CDTF">2014-11-12T21:56:00Z</dcterms:created>
  <dcterms:modified xsi:type="dcterms:W3CDTF">2014-11-18T21:40:00Z</dcterms:modified>
</cp:coreProperties>
</file>