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5F8" w:rsidRPr="00042C40" w:rsidRDefault="00042C40">
      <w:pPr>
        <w:rPr>
          <w:b/>
          <w:sz w:val="24"/>
          <w:u w:val="single"/>
        </w:rPr>
      </w:pPr>
      <w:r>
        <w:rPr>
          <w:b/>
          <w:sz w:val="24"/>
          <w:u w:val="single"/>
        </w:rPr>
        <w:t xml:space="preserve">NRM Data Project: </w:t>
      </w:r>
      <w:r w:rsidR="009C12D6" w:rsidRPr="00042C40">
        <w:rPr>
          <w:b/>
          <w:sz w:val="24"/>
          <w:u w:val="single"/>
        </w:rPr>
        <w:t>Definitions</w:t>
      </w:r>
    </w:p>
    <w:p w:rsidR="009C12D6" w:rsidRDefault="00042C40" w:rsidP="009C12D6">
      <w:pPr>
        <w:rPr>
          <w:b/>
        </w:rPr>
      </w:pPr>
      <w:r>
        <w:rPr>
          <w:b/>
        </w:rPr>
        <w:t xml:space="preserve">Water </w:t>
      </w:r>
      <w:r w:rsidR="009C12D6">
        <w:rPr>
          <w:b/>
        </w:rPr>
        <w:t>Asset</w:t>
      </w:r>
    </w:p>
    <w:p w:rsidR="004E486B" w:rsidRDefault="004E486B" w:rsidP="00FD7567">
      <w:r>
        <w:t>For the purposes of this project, a Water Asset is defined as a physical feature or region (natural or non-natural) of environmental, social, economic or cultural value that contains</w:t>
      </w:r>
      <w:r w:rsidR="008F77A9">
        <w:t>, or has contained,</w:t>
      </w:r>
      <w:r>
        <w:t xml:space="preserve"> water permanently or periodically. </w:t>
      </w:r>
      <w:r w:rsidR="008F77A9">
        <w:t xml:space="preserve"> </w:t>
      </w:r>
    </w:p>
    <w:p w:rsidR="004E486B" w:rsidRDefault="004E486B" w:rsidP="00FD7567">
      <w:r>
        <w:t>Assets can be defined at multiple scales based on relevant groupings of environmental, social, economic or cultural values.</w:t>
      </w:r>
    </w:p>
    <w:p w:rsidR="00FD7567" w:rsidRDefault="00F04166" w:rsidP="00FD7567">
      <w:r>
        <w:t>A</w:t>
      </w:r>
      <w:r w:rsidR="00FD7567">
        <w:t xml:space="preserve">ssets may be </w:t>
      </w:r>
      <w:r>
        <w:t>formed by aggregation of features</w:t>
      </w:r>
      <w:r w:rsidR="00FD7567">
        <w:t xml:space="preserve"> for the following reasons:</w:t>
      </w:r>
    </w:p>
    <w:p w:rsidR="00FD7567" w:rsidRDefault="00FD7567" w:rsidP="00FD7567">
      <w:pPr>
        <w:pStyle w:val="ListParagraph"/>
        <w:numPr>
          <w:ilvl w:val="0"/>
          <w:numId w:val="4"/>
        </w:numPr>
      </w:pPr>
      <w:r>
        <w:t xml:space="preserve">They are connected </w:t>
      </w:r>
      <w:r w:rsidR="00684CEC">
        <w:t>for example</w:t>
      </w:r>
      <w:r>
        <w:t>:</w:t>
      </w:r>
      <w:bookmarkStart w:id="0" w:name="_GoBack"/>
      <w:bookmarkEnd w:id="0"/>
    </w:p>
    <w:p w:rsidR="00FD7567" w:rsidRDefault="00F05842" w:rsidP="00FD7567">
      <w:pPr>
        <w:pStyle w:val="ListParagraph"/>
        <w:numPr>
          <w:ilvl w:val="1"/>
          <w:numId w:val="4"/>
        </w:numPr>
      </w:pPr>
      <w:r>
        <w:t>H</w:t>
      </w:r>
      <w:r w:rsidR="00FD7567">
        <w:t>ydrologically (at least periodically), or share a hydrological source (such as an aquifer);</w:t>
      </w:r>
    </w:p>
    <w:p w:rsidR="00FD7567" w:rsidRDefault="00FD7567" w:rsidP="00FD7567">
      <w:pPr>
        <w:pStyle w:val="ListParagraph"/>
        <w:numPr>
          <w:ilvl w:val="1"/>
          <w:numId w:val="4"/>
        </w:numPr>
      </w:pPr>
      <w:r>
        <w:t>Biological/ecologically</w:t>
      </w:r>
    </w:p>
    <w:p w:rsidR="00FD7567" w:rsidRDefault="00FD7567" w:rsidP="00FD7567">
      <w:pPr>
        <w:pStyle w:val="ListParagraph"/>
        <w:numPr>
          <w:ilvl w:val="1"/>
          <w:numId w:val="4"/>
        </w:numPr>
      </w:pPr>
      <w:r>
        <w:t>Culturally</w:t>
      </w:r>
    </w:p>
    <w:p w:rsidR="00FD7567" w:rsidRDefault="00FD7567" w:rsidP="00FD7567">
      <w:pPr>
        <w:pStyle w:val="ListParagraph"/>
        <w:numPr>
          <w:ilvl w:val="0"/>
          <w:numId w:val="4"/>
        </w:numPr>
      </w:pPr>
      <w:r>
        <w:t xml:space="preserve">They fall within a common management area </w:t>
      </w:r>
    </w:p>
    <w:p w:rsidR="00F05842" w:rsidRDefault="00FD7567" w:rsidP="00F05842">
      <w:pPr>
        <w:pStyle w:val="ListParagraph"/>
        <w:numPr>
          <w:ilvl w:val="0"/>
          <w:numId w:val="4"/>
        </w:numPr>
      </w:pPr>
      <w:r>
        <w:t>They fall within a common regio</w:t>
      </w:r>
      <w:r w:rsidR="00F05842">
        <w:t>n</w:t>
      </w:r>
    </w:p>
    <w:p w:rsidR="009C12D6" w:rsidRDefault="004E486B">
      <w:r>
        <w:t>Examples of assets include (</w:t>
      </w:r>
      <w:r w:rsidR="004B0FB2">
        <w:t xml:space="preserve">please note </w:t>
      </w:r>
      <w:r w:rsidR="004B0FB2" w:rsidRPr="006202AC">
        <w:rPr>
          <w:b/>
        </w:rPr>
        <w:t>this is not an exhaustive list</w:t>
      </w:r>
      <w:r>
        <w:t>):</w:t>
      </w:r>
    </w:p>
    <w:p w:rsidR="004E486B" w:rsidRDefault="004E486B" w:rsidP="004E486B">
      <w:pPr>
        <w:pStyle w:val="ListParagraph"/>
        <w:numPr>
          <w:ilvl w:val="0"/>
          <w:numId w:val="6"/>
        </w:numPr>
      </w:pPr>
      <w:r>
        <w:t>Stream</w:t>
      </w:r>
    </w:p>
    <w:p w:rsidR="004E486B" w:rsidRDefault="004E486B" w:rsidP="004E486B">
      <w:pPr>
        <w:pStyle w:val="ListParagraph"/>
        <w:numPr>
          <w:ilvl w:val="0"/>
          <w:numId w:val="6"/>
        </w:numPr>
      </w:pPr>
      <w:r>
        <w:t>Wetland</w:t>
      </w:r>
    </w:p>
    <w:p w:rsidR="004E486B" w:rsidRDefault="004E486B" w:rsidP="004E486B">
      <w:pPr>
        <w:pStyle w:val="ListParagraph"/>
        <w:numPr>
          <w:ilvl w:val="0"/>
          <w:numId w:val="6"/>
        </w:numPr>
      </w:pPr>
      <w:r>
        <w:t>Aquifer</w:t>
      </w:r>
    </w:p>
    <w:p w:rsidR="004E486B" w:rsidRDefault="004E486B" w:rsidP="004E486B">
      <w:pPr>
        <w:pStyle w:val="ListParagraph"/>
        <w:numPr>
          <w:ilvl w:val="0"/>
          <w:numId w:val="6"/>
        </w:numPr>
      </w:pPr>
      <w:r>
        <w:t>Wetland complex</w:t>
      </w:r>
    </w:p>
    <w:p w:rsidR="004E486B" w:rsidRDefault="004E486B" w:rsidP="004E486B">
      <w:pPr>
        <w:pStyle w:val="ListParagraph"/>
        <w:numPr>
          <w:ilvl w:val="0"/>
          <w:numId w:val="6"/>
        </w:numPr>
      </w:pPr>
      <w:r>
        <w:t>Bore</w:t>
      </w:r>
    </w:p>
    <w:p w:rsidR="004E486B" w:rsidRDefault="004E486B" w:rsidP="004E486B">
      <w:pPr>
        <w:pStyle w:val="ListParagraph"/>
        <w:numPr>
          <w:ilvl w:val="0"/>
          <w:numId w:val="6"/>
        </w:numPr>
      </w:pPr>
      <w:r>
        <w:t>Groundwater monitoring network</w:t>
      </w:r>
    </w:p>
    <w:p w:rsidR="004E486B" w:rsidRDefault="004E486B" w:rsidP="004E486B">
      <w:pPr>
        <w:pStyle w:val="ListParagraph"/>
        <w:numPr>
          <w:ilvl w:val="0"/>
          <w:numId w:val="6"/>
        </w:numPr>
      </w:pPr>
      <w:r>
        <w:t>Rockhole</w:t>
      </w:r>
    </w:p>
    <w:p w:rsidR="004E486B" w:rsidRDefault="004E486B" w:rsidP="004E486B">
      <w:pPr>
        <w:pStyle w:val="ListParagraph"/>
        <w:numPr>
          <w:ilvl w:val="0"/>
          <w:numId w:val="6"/>
        </w:numPr>
      </w:pPr>
      <w:r>
        <w:t>Catchment</w:t>
      </w:r>
    </w:p>
    <w:p w:rsidR="004E486B" w:rsidRDefault="004E486B" w:rsidP="004E486B">
      <w:pPr>
        <w:pStyle w:val="ListParagraph"/>
        <w:numPr>
          <w:ilvl w:val="0"/>
          <w:numId w:val="6"/>
        </w:numPr>
      </w:pPr>
      <w:r>
        <w:t>Groundwater basin</w:t>
      </w:r>
    </w:p>
    <w:p w:rsidR="004E486B" w:rsidRDefault="004E486B" w:rsidP="004E486B">
      <w:pPr>
        <w:pStyle w:val="ListParagraph"/>
        <w:numPr>
          <w:ilvl w:val="0"/>
          <w:numId w:val="6"/>
        </w:numPr>
      </w:pPr>
      <w:r>
        <w:t>Prescribed wells area</w:t>
      </w:r>
    </w:p>
    <w:p w:rsidR="004E486B" w:rsidRDefault="004E486B" w:rsidP="004E486B">
      <w:pPr>
        <w:pStyle w:val="ListParagraph"/>
        <w:numPr>
          <w:ilvl w:val="0"/>
          <w:numId w:val="6"/>
        </w:numPr>
      </w:pPr>
      <w:r>
        <w:t>Floodplain</w:t>
      </w:r>
    </w:p>
    <w:p w:rsidR="004E486B" w:rsidRDefault="004E486B" w:rsidP="004E486B">
      <w:pPr>
        <w:pStyle w:val="ListParagraph"/>
        <w:numPr>
          <w:ilvl w:val="0"/>
          <w:numId w:val="6"/>
        </w:numPr>
      </w:pPr>
      <w:r>
        <w:t>Drain</w:t>
      </w:r>
    </w:p>
    <w:p w:rsidR="004E486B" w:rsidRDefault="004E486B" w:rsidP="004E486B">
      <w:pPr>
        <w:pStyle w:val="ListParagraph"/>
        <w:numPr>
          <w:ilvl w:val="0"/>
          <w:numId w:val="6"/>
        </w:numPr>
      </w:pPr>
      <w:r>
        <w:t>Town water supply</w:t>
      </w:r>
    </w:p>
    <w:p w:rsidR="004E486B" w:rsidRDefault="004E486B" w:rsidP="004E486B">
      <w:pPr>
        <w:pStyle w:val="ListParagraph"/>
        <w:numPr>
          <w:ilvl w:val="0"/>
          <w:numId w:val="6"/>
        </w:numPr>
      </w:pPr>
      <w:r>
        <w:t>Industry water supply</w:t>
      </w:r>
    </w:p>
    <w:p w:rsidR="004B0FB2" w:rsidRDefault="004E486B" w:rsidP="00D955C6">
      <w:pPr>
        <w:pStyle w:val="ListParagraph"/>
        <w:numPr>
          <w:ilvl w:val="0"/>
          <w:numId w:val="6"/>
        </w:numPr>
      </w:pPr>
      <w:r>
        <w:t>Area of indigenous cultural value</w:t>
      </w:r>
    </w:p>
    <w:p w:rsidR="004B0FB2" w:rsidRDefault="004B0FB2" w:rsidP="00D955C6">
      <w:pPr>
        <w:pStyle w:val="ListParagraph"/>
        <w:numPr>
          <w:ilvl w:val="0"/>
          <w:numId w:val="6"/>
        </w:numPr>
      </w:pPr>
      <w:r>
        <w:t>Floodway</w:t>
      </w:r>
    </w:p>
    <w:p w:rsidR="004B0FB2" w:rsidRDefault="004B0FB2" w:rsidP="00D955C6">
      <w:pPr>
        <w:pStyle w:val="ListParagraph"/>
        <w:numPr>
          <w:ilvl w:val="0"/>
          <w:numId w:val="6"/>
        </w:numPr>
      </w:pPr>
      <w:r>
        <w:t>Dam</w:t>
      </w:r>
    </w:p>
    <w:p w:rsidR="004B0FB2" w:rsidRDefault="00FC52EF" w:rsidP="00D955C6">
      <w:pPr>
        <w:pStyle w:val="ListParagraph"/>
        <w:numPr>
          <w:ilvl w:val="0"/>
          <w:numId w:val="6"/>
        </w:numPr>
      </w:pPr>
      <w:r>
        <w:t>Prescribed m</w:t>
      </w:r>
      <w:r w:rsidR="004B0FB2">
        <w:t>anagement unit</w:t>
      </w:r>
    </w:p>
    <w:p w:rsidR="008F77A9" w:rsidRDefault="008F77A9" w:rsidP="00D955C6">
      <w:pPr>
        <w:pStyle w:val="ListParagraph"/>
        <w:numPr>
          <w:ilvl w:val="0"/>
          <w:numId w:val="6"/>
        </w:numPr>
      </w:pPr>
      <w:r>
        <w:t>Lake</w:t>
      </w:r>
    </w:p>
    <w:p w:rsidR="008F77A9" w:rsidRDefault="008F77A9" w:rsidP="00D955C6">
      <w:pPr>
        <w:pStyle w:val="ListParagraph"/>
        <w:numPr>
          <w:ilvl w:val="0"/>
          <w:numId w:val="6"/>
        </w:numPr>
      </w:pPr>
      <w:r>
        <w:t>Estuary</w:t>
      </w:r>
    </w:p>
    <w:p w:rsidR="008F77A9" w:rsidRDefault="008F77A9" w:rsidP="007E25D1"/>
    <w:p w:rsidR="008F77A9" w:rsidRDefault="008F77A9" w:rsidP="007E25D1"/>
    <w:p w:rsidR="00FC52EF" w:rsidRDefault="00D955C6" w:rsidP="007E25D1">
      <w:r>
        <w:lastRenderedPageBreak/>
        <w:t xml:space="preserve">A feature type </w:t>
      </w:r>
      <w:r w:rsidR="00AD468E">
        <w:t xml:space="preserve">(eg stream or bore) </w:t>
      </w:r>
      <w:r>
        <w:t>m</w:t>
      </w:r>
      <w:r w:rsidR="00AD468E">
        <w:t>a</w:t>
      </w:r>
      <w:r>
        <w:t>y not always be an asset</w:t>
      </w:r>
      <w:r w:rsidR="00AD468E">
        <w:t xml:space="preserve">. In assessing whether or not a feature is an asset, it is important to consider the environmental, social, economic or cultural value of the feature. </w:t>
      </w:r>
    </w:p>
    <w:p w:rsidR="00F05842" w:rsidRDefault="00F05842">
      <w:pPr>
        <w:rPr>
          <w:b/>
        </w:rPr>
      </w:pPr>
      <w:r>
        <w:rPr>
          <w:b/>
        </w:rPr>
        <w:t>Values</w:t>
      </w:r>
    </w:p>
    <w:p w:rsidR="00FC52EF" w:rsidRDefault="00F05842">
      <w:r>
        <w:t xml:space="preserve">For this project, assets will be spatially delineated and have values attributed to them. A value </w:t>
      </w:r>
      <w:r w:rsidR="00F578A3">
        <w:t>is a perceived benefit of a water asset</w:t>
      </w:r>
      <w:r w:rsidR="00FC52EF">
        <w:t>, either direct or indirect, and may be</w:t>
      </w:r>
      <w:r>
        <w:t xml:space="preserve"> environmental, socia</w:t>
      </w:r>
      <w:r w:rsidR="007E25D1">
        <w:t>l,</w:t>
      </w:r>
      <w:r w:rsidR="00FC52EF">
        <w:t xml:space="preserve"> cultural or economic</w:t>
      </w:r>
      <w:r>
        <w:t>.</w:t>
      </w:r>
    </w:p>
    <w:p w:rsidR="0040160C" w:rsidRDefault="00F05842">
      <w:r>
        <w:t xml:space="preserve">An asset may have multiple values attached to it, and these will be identified in </w:t>
      </w:r>
      <w:r w:rsidR="00FC52EF">
        <w:t xml:space="preserve">the database. For example, a wetland </w:t>
      </w:r>
      <w:r>
        <w:t>may be known to provide ha</w:t>
      </w:r>
      <w:r w:rsidR="0040160C">
        <w:t xml:space="preserve">bitat for an endangered </w:t>
      </w:r>
      <w:r w:rsidR="007E25D1">
        <w:t xml:space="preserve">frog </w:t>
      </w:r>
      <w:r w:rsidR="0040160C">
        <w:t>species</w:t>
      </w:r>
      <w:r>
        <w:t xml:space="preserve"> as well as supporting a river red gum forest. Rather than listing the </w:t>
      </w:r>
      <w:r w:rsidR="007E25D1">
        <w:t>frog</w:t>
      </w:r>
      <w:r>
        <w:t xml:space="preserve"> species as one asset and the red gum forest as another asset, the physical water feature is listed as the asset and the endangered species and red gum f</w:t>
      </w:r>
      <w:r w:rsidR="0040160C">
        <w:t xml:space="preserve">orest are attributed as values. </w:t>
      </w:r>
    </w:p>
    <w:p w:rsidR="00FC52EF" w:rsidRDefault="00FC52EF">
      <w:r>
        <w:t xml:space="preserve">Similarly, a bore may have both social and economic value through water provision, so the bore would be identified as an asset and its social and economic values would be attributed to it in the database. </w:t>
      </w:r>
    </w:p>
    <w:p w:rsidR="00434B2F" w:rsidRDefault="00434B2F">
      <w:pPr>
        <w:rPr>
          <w:b/>
        </w:rPr>
      </w:pPr>
      <w:r>
        <w:rPr>
          <w:b/>
        </w:rPr>
        <w:t>Cross-regional asset</w:t>
      </w:r>
    </w:p>
    <w:p w:rsidR="00635947" w:rsidRDefault="00434B2F">
      <w:commentRangeStart w:id="1"/>
      <w:r>
        <w:t>For this project, a cross-regional asset</w:t>
      </w:r>
      <w:r w:rsidR="00F023FC">
        <w:t xml:space="preserve"> is considered to be an asset that crosses the boundary of two or more NRM regions. </w:t>
      </w:r>
      <w:r w:rsidR="00F04166">
        <w:t>The relevant regions will need to coordinate</w:t>
      </w:r>
      <w:r w:rsidR="002B0D2D">
        <w:t xml:space="preserve"> a consistent approach to identifying these assets.</w:t>
      </w:r>
      <w:commentRangeEnd w:id="1"/>
      <w:r w:rsidR="00510C5F">
        <w:rPr>
          <w:rStyle w:val="CommentReference"/>
        </w:rPr>
        <w:commentReference w:id="1"/>
      </w:r>
    </w:p>
    <w:p w:rsidR="00635947" w:rsidRDefault="00635947">
      <w:pPr>
        <w:rPr>
          <w:b/>
          <w:u w:val="single"/>
        </w:rPr>
      </w:pPr>
      <w:r w:rsidRPr="00635947">
        <w:rPr>
          <w:b/>
          <w:u w:val="single"/>
        </w:rPr>
        <w:t>Data Sources</w:t>
      </w:r>
    </w:p>
    <w:p w:rsidR="00635947" w:rsidRDefault="00635947">
      <w:r>
        <w:t xml:space="preserve">The following </w:t>
      </w:r>
      <w:r w:rsidR="00087607">
        <w:t xml:space="preserve">key </w:t>
      </w:r>
      <w:r>
        <w:t xml:space="preserve">State data sources have been identified to facilitate the process of asset identification and description. This list is </w:t>
      </w:r>
      <w:r w:rsidRPr="008F77A9">
        <w:rPr>
          <w:b/>
        </w:rPr>
        <w:t>not exhaustive</w:t>
      </w:r>
      <w:r w:rsidR="008F77A9">
        <w:rPr>
          <w:b/>
        </w:rPr>
        <w:t xml:space="preserve"> </w:t>
      </w:r>
      <w:r>
        <w:t>and will grow as new resources are identified.</w:t>
      </w:r>
    </w:p>
    <w:p w:rsidR="00E110F5" w:rsidRDefault="00E110F5" w:rsidP="00AC038B">
      <w:pPr>
        <w:pStyle w:val="ListParagraph"/>
        <w:numPr>
          <w:ilvl w:val="0"/>
          <w:numId w:val="7"/>
        </w:numPr>
      </w:pPr>
      <w:r>
        <w:t>State surfacewater layers</w:t>
      </w:r>
    </w:p>
    <w:p w:rsidR="00AC038B" w:rsidRDefault="00AC038B" w:rsidP="00E110F5">
      <w:pPr>
        <w:pStyle w:val="ListParagraph"/>
        <w:numPr>
          <w:ilvl w:val="1"/>
          <w:numId w:val="7"/>
        </w:numPr>
      </w:pPr>
      <w:r>
        <w:t>State wetlands layer</w:t>
      </w:r>
    </w:p>
    <w:p w:rsidR="00AC038B" w:rsidRDefault="00AC038B" w:rsidP="00E110F5">
      <w:pPr>
        <w:pStyle w:val="ListParagraph"/>
        <w:numPr>
          <w:ilvl w:val="1"/>
          <w:numId w:val="7"/>
        </w:numPr>
      </w:pPr>
      <w:r>
        <w:t>State watercourse and drainage datasets:</w:t>
      </w:r>
    </w:p>
    <w:p w:rsidR="00AC038B" w:rsidRDefault="00911958" w:rsidP="00E110F5">
      <w:pPr>
        <w:pStyle w:val="ListParagraph"/>
        <w:numPr>
          <w:ilvl w:val="2"/>
          <w:numId w:val="7"/>
        </w:numPr>
      </w:pPr>
      <w:r>
        <w:t xml:space="preserve">50k watercourse </w:t>
      </w:r>
      <w:r w:rsidR="00087607">
        <w:t xml:space="preserve">(Topo.watercourses) </w:t>
      </w:r>
      <w:r>
        <w:t>and Geofabric watercourse layers</w:t>
      </w:r>
    </w:p>
    <w:p w:rsidR="00911958" w:rsidRDefault="00911958" w:rsidP="00E110F5">
      <w:pPr>
        <w:pStyle w:val="ListParagraph"/>
        <w:numPr>
          <w:ilvl w:val="2"/>
          <w:numId w:val="7"/>
        </w:numPr>
      </w:pPr>
      <w:r>
        <w:t xml:space="preserve">250k watercourse layers (lines and </w:t>
      </w:r>
      <w:r w:rsidR="00D955C6">
        <w:t>polygons</w:t>
      </w:r>
      <w:r>
        <w:t>)</w:t>
      </w:r>
    </w:p>
    <w:p w:rsidR="00911958" w:rsidRDefault="00911958" w:rsidP="00E110F5">
      <w:pPr>
        <w:pStyle w:val="ListParagraph"/>
        <w:numPr>
          <w:ilvl w:val="2"/>
          <w:numId w:val="7"/>
        </w:numPr>
      </w:pPr>
      <w:r>
        <w:t>Drainage_SA</w:t>
      </w:r>
    </w:p>
    <w:p w:rsidR="00911958" w:rsidRDefault="00911958" w:rsidP="00E110F5">
      <w:pPr>
        <w:pStyle w:val="ListParagraph"/>
        <w:numPr>
          <w:ilvl w:val="2"/>
          <w:numId w:val="7"/>
        </w:numPr>
      </w:pPr>
      <w:r>
        <w:t>Drains_SA</w:t>
      </w:r>
    </w:p>
    <w:p w:rsidR="00D955C6" w:rsidRDefault="00D955C6" w:rsidP="00E110F5">
      <w:pPr>
        <w:pStyle w:val="ListParagraph"/>
        <w:numPr>
          <w:ilvl w:val="2"/>
          <w:numId w:val="7"/>
        </w:numPr>
      </w:pPr>
      <w:r>
        <w:t>River Murray polygon</w:t>
      </w:r>
    </w:p>
    <w:p w:rsidR="00911958" w:rsidRDefault="00911958" w:rsidP="00E110F5">
      <w:pPr>
        <w:pStyle w:val="ListParagraph"/>
        <w:numPr>
          <w:ilvl w:val="1"/>
          <w:numId w:val="7"/>
        </w:numPr>
      </w:pPr>
      <w:r>
        <w:t>State waterbody datasets:</w:t>
      </w:r>
    </w:p>
    <w:p w:rsidR="00911958" w:rsidRDefault="00911958" w:rsidP="00E110F5">
      <w:pPr>
        <w:pStyle w:val="ListParagraph"/>
        <w:numPr>
          <w:ilvl w:val="2"/>
          <w:numId w:val="7"/>
        </w:numPr>
      </w:pPr>
      <w:r>
        <w:t>250k lakes</w:t>
      </w:r>
    </w:p>
    <w:p w:rsidR="00911958" w:rsidRDefault="00911958" w:rsidP="00E110F5">
      <w:pPr>
        <w:pStyle w:val="ListParagraph"/>
        <w:numPr>
          <w:ilvl w:val="2"/>
          <w:numId w:val="7"/>
        </w:numPr>
      </w:pPr>
      <w:r>
        <w:t>50k waterbodies</w:t>
      </w:r>
      <w:r w:rsidR="00087607">
        <w:t xml:space="preserve"> (topo.waterbodies)</w:t>
      </w:r>
    </w:p>
    <w:p w:rsidR="00E110F5" w:rsidRDefault="00E110F5" w:rsidP="00E110F5">
      <w:pPr>
        <w:pStyle w:val="ListParagraph"/>
        <w:numPr>
          <w:ilvl w:val="1"/>
          <w:numId w:val="7"/>
        </w:numPr>
      </w:pPr>
      <w:r>
        <w:t>Catchments</w:t>
      </w:r>
    </w:p>
    <w:p w:rsidR="00D955C6" w:rsidRDefault="00D955C6" w:rsidP="00E110F5">
      <w:pPr>
        <w:pStyle w:val="ListParagraph"/>
        <w:numPr>
          <w:ilvl w:val="1"/>
          <w:numId w:val="7"/>
        </w:numPr>
      </w:pPr>
      <w:r>
        <w:t>Surfacewater basins</w:t>
      </w:r>
    </w:p>
    <w:p w:rsidR="00D955C6" w:rsidRDefault="00E110F5" w:rsidP="00D955C6">
      <w:pPr>
        <w:pStyle w:val="ListParagraph"/>
        <w:numPr>
          <w:ilvl w:val="1"/>
          <w:numId w:val="7"/>
        </w:numPr>
      </w:pPr>
      <w:r>
        <w:t>Minor water storages</w:t>
      </w:r>
    </w:p>
    <w:p w:rsidR="00D955C6" w:rsidRDefault="00D955C6" w:rsidP="00E110F5">
      <w:pPr>
        <w:pStyle w:val="ListParagraph"/>
        <w:numPr>
          <w:ilvl w:val="1"/>
          <w:numId w:val="7"/>
        </w:numPr>
      </w:pPr>
      <w:r>
        <w:t>Mound Springs</w:t>
      </w:r>
    </w:p>
    <w:p w:rsidR="00D955C6" w:rsidRDefault="00D955C6" w:rsidP="00E110F5">
      <w:pPr>
        <w:pStyle w:val="ListParagraph"/>
        <w:numPr>
          <w:ilvl w:val="1"/>
          <w:numId w:val="7"/>
        </w:numPr>
      </w:pPr>
      <w:r>
        <w:lastRenderedPageBreak/>
        <w:t>250k Waterpoints</w:t>
      </w:r>
    </w:p>
    <w:p w:rsidR="00D955C6" w:rsidRDefault="00D955C6" w:rsidP="00E110F5">
      <w:pPr>
        <w:pStyle w:val="ListParagraph"/>
        <w:numPr>
          <w:ilvl w:val="1"/>
          <w:numId w:val="7"/>
        </w:numPr>
      </w:pPr>
      <w:r>
        <w:t>50k WaterSourcePoints</w:t>
      </w:r>
    </w:p>
    <w:p w:rsidR="00087607" w:rsidRDefault="00087607" w:rsidP="00087607">
      <w:pPr>
        <w:pStyle w:val="ListParagraph"/>
        <w:numPr>
          <w:ilvl w:val="0"/>
          <w:numId w:val="7"/>
        </w:numPr>
      </w:pPr>
      <w:r>
        <w:t>State Groundwater datasets</w:t>
      </w:r>
    </w:p>
    <w:p w:rsidR="00087607" w:rsidRDefault="00087607" w:rsidP="00087607">
      <w:pPr>
        <w:pStyle w:val="ListParagraph"/>
        <w:numPr>
          <w:ilvl w:val="1"/>
          <w:numId w:val="7"/>
        </w:numPr>
      </w:pPr>
      <w:r>
        <w:t>Drillholes</w:t>
      </w:r>
    </w:p>
    <w:p w:rsidR="00087607" w:rsidRDefault="00087607" w:rsidP="00087607">
      <w:pPr>
        <w:pStyle w:val="ListParagraph"/>
        <w:numPr>
          <w:ilvl w:val="1"/>
          <w:numId w:val="7"/>
        </w:numPr>
      </w:pPr>
      <w:r>
        <w:t>Aquifers</w:t>
      </w:r>
    </w:p>
    <w:p w:rsidR="00087607" w:rsidRDefault="00087607" w:rsidP="00087607">
      <w:pPr>
        <w:pStyle w:val="ListParagraph"/>
        <w:numPr>
          <w:ilvl w:val="1"/>
          <w:numId w:val="7"/>
        </w:numPr>
      </w:pPr>
      <w:r>
        <w:t>Groundwater Basins</w:t>
      </w:r>
    </w:p>
    <w:p w:rsidR="00087607" w:rsidRDefault="00087607" w:rsidP="00087607">
      <w:pPr>
        <w:pStyle w:val="ListParagraph"/>
        <w:numPr>
          <w:ilvl w:val="0"/>
          <w:numId w:val="7"/>
        </w:numPr>
      </w:pPr>
      <w:r>
        <w:t>State Administrative Boundaries</w:t>
      </w:r>
    </w:p>
    <w:p w:rsidR="00087607" w:rsidRDefault="00087607" w:rsidP="00087607">
      <w:pPr>
        <w:pStyle w:val="ListParagraph"/>
        <w:numPr>
          <w:ilvl w:val="1"/>
          <w:numId w:val="7"/>
        </w:numPr>
      </w:pPr>
      <w:r>
        <w:t>NRM Regions</w:t>
      </w:r>
    </w:p>
    <w:p w:rsidR="00087607" w:rsidRDefault="00087607" w:rsidP="00087607">
      <w:pPr>
        <w:pStyle w:val="ListParagraph"/>
        <w:numPr>
          <w:ilvl w:val="1"/>
          <w:numId w:val="7"/>
        </w:numPr>
      </w:pPr>
      <w:r>
        <w:t>Prescribed areas (</w:t>
      </w:r>
      <w:r w:rsidR="00E110F5">
        <w:t xml:space="preserve">water resource areas, </w:t>
      </w:r>
      <w:r>
        <w:t>sufacewater, groundwater</w:t>
      </w:r>
      <w:r w:rsidR="00E110F5">
        <w:t>,</w:t>
      </w:r>
      <w:r>
        <w:t xml:space="preserve"> </w:t>
      </w:r>
      <w:r w:rsidR="00E110F5">
        <w:t>watercourses, notice of intent</w:t>
      </w:r>
      <w:r>
        <w:t>)</w:t>
      </w:r>
    </w:p>
    <w:p w:rsidR="00087607" w:rsidRDefault="00087607" w:rsidP="00087607">
      <w:pPr>
        <w:pStyle w:val="ListParagraph"/>
        <w:numPr>
          <w:ilvl w:val="1"/>
          <w:numId w:val="7"/>
        </w:numPr>
      </w:pPr>
      <w:r>
        <w:t>Groundwater networks</w:t>
      </w:r>
    </w:p>
    <w:p w:rsidR="00E110F5" w:rsidRDefault="00E110F5" w:rsidP="00087607">
      <w:pPr>
        <w:pStyle w:val="ListParagraph"/>
        <w:numPr>
          <w:ilvl w:val="1"/>
          <w:numId w:val="7"/>
        </w:numPr>
      </w:pPr>
      <w:r>
        <w:t>Water protection areas</w:t>
      </w:r>
    </w:p>
    <w:p w:rsidR="00D955C6" w:rsidRPr="00635947" w:rsidRDefault="00E110F5" w:rsidP="00D955C6">
      <w:pPr>
        <w:pStyle w:val="ListParagraph"/>
        <w:numPr>
          <w:ilvl w:val="1"/>
          <w:numId w:val="7"/>
        </w:numPr>
      </w:pPr>
      <w:r>
        <w:t>Surface and groundwater management areas</w:t>
      </w:r>
    </w:p>
    <w:p w:rsidR="00FD7567" w:rsidRPr="00FD7567" w:rsidRDefault="00FD7567">
      <w:pPr>
        <w:rPr>
          <w:b/>
        </w:rPr>
      </w:pPr>
    </w:p>
    <w:sectPr w:rsidR="00FD7567" w:rsidRPr="00FD7567" w:rsidSect="00964796">
      <w:headerReference w:type="default" r:id="rId8"/>
      <w:pgSz w:w="11906" w:h="16838"/>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03506" w:date="2012-09-20T09:41:00Z" w:initials="A">
    <w:p w:rsidR="00510C5F" w:rsidRDefault="00510C5F">
      <w:pPr>
        <w:pStyle w:val="CommentText"/>
      </w:pPr>
      <w:r>
        <w:rPr>
          <w:rStyle w:val="CommentReference"/>
        </w:rPr>
        <w:annotationRef/>
      </w:r>
      <w:r w:rsidR="00DA7DE3">
        <w:t xml:space="preserve">When dealing with cross-regional assets our preference is for the asset to be bounded wholly within the NRM region and provided a unique </w:t>
      </w:r>
      <w:proofErr w:type="spellStart"/>
      <w:r w:rsidR="00DA7DE3">
        <w:t>AssetID</w:t>
      </w:r>
      <w:proofErr w:type="spellEnd"/>
      <w:r w:rsidR="00DA7DE3">
        <w:t xml:space="preserve">. That way each NRM region deals only with their own portion of the asset.  We’re more interested in knowing assets within each NRM rather than assets that cross regions. This was the approach taken in </w:t>
      </w:r>
      <w:r w:rsidR="003F3890">
        <w:t>QLD/NSW</w:t>
      </w:r>
      <w:r w:rsidR="00DA7DE3">
        <w:t xml:space="preserve"> NRM’s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959" w:rsidRDefault="00F40959" w:rsidP="009C12D6">
      <w:pPr>
        <w:spacing w:after="0" w:line="240" w:lineRule="auto"/>
      </w:pPr>
      <w:r>
        <w:separator/>
      </w:r>
    </w:p>
  </w:endnote>
  <w:endnote w:type="continuationSeparator" w:id="0">
    <w:p w:rsidR="00F40959" w:rsidRDefault="00F40959" w:rsidP="009C12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959" w:rsidRDefault="00F40959" w:rsidP="009C12D6">
      <w:pPr>
        <w:spacing w:after="0" w:line="240" w:lineRule="auto"/>
      </w:pPr>
      <w:r>
        <w:separator/>
      </w:r>
    </w:p>
  </w:footnote>
  <w:footnote w:type="continuationSeparator" w:id="0">
    <w:p w:rsidR="00F40959" w:rsidRDefault="00F40959" w:rsidP="009C12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D6" w:rsidRPr="009C12D6" w:rsidRDefault="0060428A">
    <w:pPr>
      <w:pStyle w:val="Header"/>
      <w:rPr>
        <w:b/>
      </w:rPr>
    </w:pPr>
    <w:r>
      <w:rPr>
        <w:b/>
      </w:rPr>
      <w:tab/>
    </w:r>
    <w:r>
      <w:rPr>
        <w:b/>
      </w:rPr>
      <w:tab/>
    </w:r>
    <w:r w:rsidR="00042C40">
      <w:rPr>
        <w:noProof/>
        <w:lang w:eastAsia="en-AU"/>
      </w:rPr>
      <w:drawing>
        <wp:inline distT="0" distB="0" distL="0" distR="0">
          <wp:extent cx="2722245" cy="563245"/>
          <wp:effectExtent l="19050" t="0" r="1905" b="0"/>
          <wp:docPr id="1" name="Picture 1" descr="Description: DEWNR_Black_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WNR_Black_Horiz"/>
                  <pic:cNvPicPr>
                    <a:picLocks noChangeAspect="1" noChangeArrowheads="1"/>
                  </pic:cNvPicPr>
                </pic:nvPicPr>
                <pic:blipFill>
                  <a:blip r:embed="rId1"/>
                  <a:srcRect/>
                  <a:stretch>
                    <a:fillRect/>
                  </a:stretch>
                </pic:blipFill>
                <pic:spPr bwMode="auto">
                  <a:xfrm>
                    <a:off x="0" y="0"/>
                    <a:ext cx="2722245" cy="56324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77902"/>
    <w:multiLevelType w:val="hybridMultilevel"/>
    <w:tmpl w:val="35F8ED7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336794A"/>
    <w:multiLevelType w:val="hybridMultilevel"/>
    <w:tmpl w:val="AC2CB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19F6C37"/>
    <w:multiLevelType w:val="hybridMultilevel"/>
    <w:tmpl w:val="9CC82F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27743AC"/>
    <w:multiLevelType w:val="hybridMultilevel"/>
    <w:tmpl w:val="C7AA529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3F1B2FBC"/>
    <w:multiLevelType w:val="hybridMultilevel"/>
    <w:tmpl w:val="E6D88C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CEA279B"/>
    <w:multiLevelType w:val="hybridMultilevel"/>
    <w:tmpl w:val="33C436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C1F0452"/>
    <w:multiLevelType w:val="hybridMultilevel"/>
    <w:tmpl w:val="DEEA7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rsids>
    <w:rsidRoot w:val="009C12D6"/>
    <w:rsid w:val="00042C40"/>
    <w:rsid w:val="00087607"/>
    <w:rsid w:val="00105E83"/>
    <w:rsid w:val="001835C9"/>
    <w:rsid w:val="0021728C"/>
    <w:rsid w:val="002220FC"/>
    <w:rsid w:val="002352B6"/>
    <w:rsid w:val="002B0D2D"/>
    <w:rsid w:val="00330FA3"/>
    <w:rsid w:val="0036763A"/>
    <w:rsid w:val="003F3890"/>
    <w:rsid w:val="0040160C"/>
    <w:rsid w:val="004077EC"/>
    <w:rsid w:val="00434B2F"/>
    <w:rsid w:val="004B0FB2"/>
    <w:rsid w:val="004B25F8"/>
    <w:rsid w:val="004C0C5E"/>
    <w:rsid w:val="004E486B"/>
    <w:rsid w:val="00510C5F"/>
    <w:rsid w:val="0060428A"/>
    <w:rsid w:val="006202AC"/>
    <w:rsid w:val="00635947"/>
    <w:rsid w:val="00684CEC"/>
    <w:rsid w:val="007E25D1"/>
    <w:rsid w:val="008C60A4"/>
    <w:rsid w:val="008F77A9"/>
    <w:rsid w:val="00911958"/>
    <w:rsid w:val="00964796"/>
    <w:rsid w:val="009C12D6"/>
    <w:rsid w:val="00A43A30"/>
    <w:rsid w:val="00AA70B9"/>
    <w:rsid w:val="00AC038B"/>
    <w:rsid w:val="00AD468E"/>
    <w:rsid w:val="00B623D6"/>
    <w:rsid w:val="00B84CE8"/>
    <w:rsid w:val="00B97ED3"/>
    <w:rsid w:val="00BD7A9C"/>
    <w:rsid w:val="00C465B8"/>
    <w:rsid w:val="00C858BB"/>
    <w:rsid w:val="00CD22A8"/>
    <w:rsid w:val="00D265DE"/>
    <w:rsid w:val="00D30986"/>
    <w:rsid w:val="00D955C6"/>
    <w:rsid w:val="00DA7DE3"/>
    <w:rsid w:val="00DB500B"/>
    <w:rsid w:val="00DE4547"/>
    <w:rsid w:val="00DF3635"/>
    <w:rsid w:val="00E110F5"/>
    <w:rsid w:val="00E538FA"/>
    <w:rsid w:val="00E571CA"/>
    <w:rsid w:val="00F023FC"/>
    <w:rsid w:val="00F04166"/>
    <w:rsid w:val="00F05842"/>
    <w:rsid w:val="00F40959"/>
    <w:rsid w:val="00F578A3"/>
    <w:rsid w:val="00F75933"/>
    <w:rsid w:val="00FC52EF"/>
    <w:rsid w:val="00FD756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E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12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12D6"/>
  </w:style>
  <w:style w:type="paragraph" w:styleId="Footer">
    <w:name w:val="footer"/>
    <w:basedOn w:val="Normal"/>
    <w:link w:val="FooterChar"/>
    <w:uiPriority w:val="99"/>
    <w:unhideWhenUsed/>
    <w:rsid w:val="009C12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12D6"/>
  </w:style>
  <w:style w:type="paragraph" w:styleId="ListParagraph">
    <w:name w:val="List Paragraph"/>
    <w:basedOn w:val="Normal"/>
    <w:uiPriority w:val="34"/>
    <w:qFormat/>
    <w:rsid w:val="009C12D6"/>
    <w:pPr>
      <w:ind w:left="720"/>
      <w:contextualSpacing/>
    </w:pPr>
  </w:style>
  <w:style w:type="character" w:styleId="CommentReference">
    <w:name w:val="annotation reference"/>
    <w:basedOn w:val="DefaultParagraphFont"/>
    <w:uiPriority w:val="99"/>
    <w:semiHidden/>
    <w:unhideWhenUsed/>
    <w:rsid w:val="009C12D6"/>
    <w:rPr>
      <w:sz w:val="16"/>
      <w:szCs w:val="16"/>
    </w:rPr>
  </w:style>
  <w:style w:type="paragraph" w:styleId="CommentText">
    <w:name w:val="annotation text"/>
    <w:basedOn w:val="Normal"/>
    <w:link w:val="CommentTextChar"/>
    <w:uiPriority w:val="99"/>
    <w:semiHidden/>
    <w:unhideWhenUsed/>
    <w:rsid w:val="009C12D6"/>
    <w:pPr>
      <w:spacing w:line="240" w:lineRule="auto"/>
    </w:pPr>
    <w:rPr>
      <w:sz w:val="20"/>
      <w:szCs w:val="20"/>
    </w:rPr>
  </w:style>
  <w:style w:type="character" w:customStyle="1" w:styleId="CommentTextChar">
    <w:name w:val="Comment Text Char"/>
    <w:basedOn w:val="DefaultParagraphFont"/>
    <w:link w:val="CommentText"/>
    <w:uiPriority w:val="99"/>
    <w:semiHidden/>
    <w:rsid w:val="009C12D6"/>
    <w:rPr>
      <w:sz w:val="20"/>
      <w:szCs w:val="20"/>
    </w:rPr>
  </w:style>
  <w:style w:type="paragraph" w:customStyle="1" w:styleId="subsection2">
    <w:name w:val="subsection2"/>
    <w:basedOn w:val="Normal"/>
    <w:rsid w:val="009C12D6"/>
    <w:pPr>
      <w:spacing w:before="100" w:beforeAutospacing="1" w:after="100" w:afterAutospacing="1" w:line="240" w:lineRule="auto"/>
    </w:pPr>
    <w:rPr>
      <w:rFonts w:ascii="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9C1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2D6"/>
    <w:rPr>
      <w:rFonts w:ascii="Tahoma" w:hAnsi="Tahoma" w:cs="Tahoma"/>
      <w:sz w:val="16"/>
      <w:szCs w:val="16"/>
    </w:rPr>
  </w:style>
  <w:style w:type="paragraph" w:styleId="NormalWeb">
    <w:name w:val="Normal (Web)"/>
    <w:basedOn w:val="Normal"/>
    <w:uiPriority w:val="99"/>
    <w:unhideWhenUsed/>
    <w:rsid w:val="009C12D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434B2F"/>
    <w:rPr>
      <w:b/>
      <w:bCs/>
    </w:rPr>
  </w:style>
  <w:style w:type="character" w:customStyle="1" w:styleId="CommentSubjectChar">
    <w:name w:val="Comment Subject Char"/>
    <w:basedOn w:val="CommentTextChar"/>
    <w:link w:val="CommentSubject"/>
    <w:uiPriority w:val="99"/>
    <w:semiHidden/>
    <w:rsid w:val="00434B2F"/>
    <w:rPr>
      <w:b/>
      <w:bCs/>
      <w:sz w:val="20"/>
      <w:szCs w:val="20"/>
    </w:rPr>
  </w:style>
  <w:style w:type="table" w:styleId="TableGrid">
    <w:name w:val="Table Grid"/>
    <w:basedOn w:val="TableNormal"/>
    <w:uiPriority w:val="59"/>
    <w:rsid w:val="00DB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12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12D6"/>
  </w:style>
  <w:style w:type="paragraph" w:styleId="Footer">
    <w:name w:val="footer"/>
    <w:basedOn w:val="Normal"/>
    <w:link w:val="FooterChar"/>
    <w:uiPriority w:val="99"/>
    <w:unhideWhenUsed/>
    <w:rsid w:val="009C12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12D6"/>
  </w:style>
  <w:style w:type="paragraph" w:styleId="ListParagraph">
    <w:name w:val="List Paragraph"/>
    <w:basedOn w:val="Normal"/>
    <w:uiPriority w:val="34"/>
    <w:qFormat/>
    <w:rsid w:val="009C12D6"/>
    <w:pPr>
      <w:ind w:left="720"/>
      <w:contextualSpacing/>
    </w:pPr>
  </w:style>
  <w:style w:type="character" w:styleId="CommentReference">
    <w:name w:val="annotation reference"/>
    <w:basedOn w:val="DefaultParagraphFont"/>
    <w:uiPriority w:val="99"/>
    <w:semiHidden/>
    <w:unhideWhenUsed/>
    <w:rsid w:val="009C12D6"/>
    <w:rPr>
      <w:sz w:val="16"/>
      <w:szCs w:val="16"/>
    </w:rPr>
  </w:style>
  <w:style w:type="paragraph" w:styleId="CommentText">
    <w:name w:val="annotation text"/>
    <w:basedOn w:val="Normal"/>
    <w:link w:val="CommentTextChar"/>
    <w:uiPriority w:val="99"/>
    <w:semiHidden/>
    <w:unhideWhenUsed/>
    <w:rsid w:val="009C12D6"/>
    <w:pPr>
      <w:spacing w:line="240" w:lineRule="auto"/>
    </w:pPr>
    <w:rPr>
      <w:sz w:val="20"/>
      <w:szCs w:val="20"/>
    </w:rPr>
  </w:style>
  <w:style w:type="character" w:customStyle="1" w:styleId="CommentTextChar">
    <w:name w:val="Comment Text Char"/>
    <w:basedOn w:val="DefaultParagraphFont"/>
    <w:link w:val="CommentText"/>
    <w:uiPriority w:val="99"/>
    <w:semiHidden/>
    <w:rsid w:val="009C12D6"/>
    <w:rPr>
      <w:sz w:val="20"/>
      <w:szCs w:val="20"/>
    </w:rPr>
  </w:style>
  <w:style w:type="paragraph" w:customStyle="1" w:styleId="subsection2">
    <w:name w:val="subsection2"/>
    <w:basedOn w:val="Normal"/>
    <w:rsid w:val="009C12D6"/>
    <w:pPr>
      <w:spacing w:before="100" w:beforeAutospacing="1" w:after="100" w:afterAutospacing="1" w:line="240" w:lineRule="auto"/>
    </w:pPr>
    <w:rPr>
      <w:rFonts w:ascii="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9C1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2D6"/>
    <w:rPr>
      <w:rFonts w:ascii="Tahoma" w:hAnsi="Tahoma" w:cs="Tahoma"/>
      <w:sz w:val="16"/>
      <w:szCs w:val="16"/>
    </w:rPr>
  </w:style>
  <w:style w:type="paragraph" w:styleId="NormalWeb">
    <w:name w:val="Normal (Web)"/>
    <w:basedOn w:val="Normal"/>
    <w:uiPriority w:val="99"/>
    <w:unhideWhenUsed/>
    <w:rsid w:val="009C12D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434B2F"/>
    <w:rPr>
      <w:b/>
      <w:bCs/>
    </w:rPr>
  </w:style>
  <w:style w:type="character" w:customStyle="1" w:styleId="CommentSubjectChar">
    <w:name w:val="Comment Subject Char"/>
    <w:basedOn w:val="CommentTextChar"/>
    <w:link w:val="CommentSubject"/>
    <w:uiPriority w:val="99"/>
    <w:semiHidden/>
    <w:rsid w:val="00434B2F"/>
    <w:rPr>
      <w:b/>
      <w:bCs/>
      <w:sz w:val="20"/>
      <w:szCs w:val="20"/>
    </w:rPr>
  </w:style>
  <w:style w:type="table" w:styleId="TableGrid">
    <w:name w:val="Table Grid"/>
    <w:basedOn w:val="TableNormal"/>
    <w:uiPriority w:val="59"/>
    <w:rsid w:val="00DB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10607080">
      <w:bodyDiv w:val="1"/>
      <w:marLeft w:val="0"/>
      <w:marRight w:val="0"/>
      <w:marTop w:val="0"/>
      <w:marBottom w:val="0"/>
      <w:divBdr>
        <w:top w:val="none" w:sz="0" w:space="0" w:color="auto"/>
        <w:left w:val="none" w:sz="0" w:space="0" w:color="auto"/>
        <w:bottom w:val="none" w:sz="0" w:space="0" w:color="auto"/>
        <w:right w:val="none" w:sz="0" w:space="0" w:color="auto"/>
      </w:divBdr>
      <w:divsChild>
        <w:div w:id="1165628723">
          <w:marLeft w:val="0"/>
          <w:marRight w:val="0"/>
          <w:marTop w:val="0"/>
          <w:marBottom w:val="0"/>
          <w:divBdr>
            <w:top w:val="none" w:sz="0" w:space="0" w:color="auto"/>
            <w:left w:val="none" w:sz="0" w:space="0" w:color="auto"/>
            <w:bottom w:val="none" w:sz="0" w:space="0" w:color="auto"/>
            <w:right w:val="none" w:sz="0" w:space="0" w:color="auto"/>
          </w:divBdr>
          <w:divsChild>
            <w:div w:id="759913707">
              <w:marLeft w:val="0"/>
              <w:marRight w:val="0"/>
              <w:marTop w:val="0"/>
              <w:marBottom w:val="0"/>
              <w:divBdr>
                <w:top w:val="none" w:sz="0" w:space="0" w:color="auto"/>
                <w:left w:val="none" w:sz="0" w:space="0" w:color="auto"/>
                <w:bottom w:val="none" w:sz="0" w:space="0" w:color="auto"/>
                <w:right w:val="none" w:sz="0" w:space="0" w:color="auto"/>
              </w:divBdr>
              <w:divsChild>
                <w:div w:id="817770731">
                  <w:marLeft w:val="0"/>
                  <w:marRight w:val="0"/>
                  <w:marTop w:val="0"/>
                  <w:marBottom w:val="0"/>
                  <w:divBdr>
                    <w:top w:val="none" w:sz="0" w:space="0" w:color="auto"/>
                    <w:left w:val="none" w:sz="0" w:space="0" w:color="auto"/>
                    <w:bottom w:val="none" w:sz="0" w:space="0" w:color="auto"/>
                    <w:right w:val="none" w:sz="0" w:space="0" w:color="auto"/>
                  </w:divBdr>
                  <w:divsChild>
                    <w:div w:id="232086959">
                      <w:marLeft w:val="0"/>
                      <w:marRight w:val="0"/>
                      <w:marTop w:val="0"/>
                      <w:marBottom w:val="0"/>
                      <w:divBdr>
                        <w:top w:val="none" w:sz="0" w:space="0" w:color="auto"/>
                        <w:left w:val="none" w:sz="0" w:space="0" w:color="auto"/>
                        <w:bottom w:val="none" w:sz="0" w:space="0" w:color="auto"/>
                        <w:right w:val="none" w:sz="0" w:space="0" w:color="auto"/>
                      </w:divBdr>
                      <w:divsChild>
                        <w:div w:id="597373105">
                          <w:marLeft w:val="0"/>
                          <w:marRight w:val="0"/>
                          <w:marTop w:val="0"/>
                          <w:marBottom w:val="0"/>
                          <w:divBdr>
                            <w:top w:val="none" w:sz="0" w:space="0" w:color="auto"/>
                            <w:left w:val="none" w:sz="0" w:space="0" w:color="auto"/>
                            <w:bottom w:val="none" w:sz="0" w:space="0" w:color="auto"/>
                            <w:right w:val="none" w:sz="0" w:space="0" w:color="auto"/>
                          </w:divBdr>
                          <w:divsChild>
                            <w:div w:id="199297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712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imgrabs</dc:creator>
  <cp:lastModifiedBy>a07649</cp:lastModifiedBy>
  <cp:revision>2</cp:revision>
  <dcterms:created xsi:type="dcterms:W3CDTF">2012-09-19T23:46:00Z</dcterms:created>
  <dcterms:modified xsi:type="dcterms:W3CDTF">2012-09-19T23:46:00Z</dcterms:modified>
</cp:coreProperties>
</file>